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46" w:rsidRDefault="00660146" w:rsidP="001606FD">
      <w:pPr>
        <w:jc w:val="center"/>
        <w:rPr>
          <w:b/>
          <w:sz w:val="48"/>
          <w:szCs w:val="48"/>
        </w:rPr>
      </w:pPr>
    </w:p>
    <w:p w:rsidR="00660146" w:rsidRDefault="00C60DA1" w:rsidP="001606F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>
            <wp:extent cx="4402667" cy="1609725"/>
            <wp:effectExtent l="0" t="0" r="0" b="0"/>
            <wp:docPr id="1" name="Picture 1" descr="Y:\Communications\Citizens Advice Brand\Wandsworth Logos\inhouse_blue_large_Wandswo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ications\Citizens Advice Brand\Wandsworth Logos\inhouse_blue_large_Wandswort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67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46" w:rsidRPr="00D902CF" w:rsidRDefault="00660146" w:rsidP="001606FD">
      <w:pPr>
        <w:jc w:val="center"/>
        <w:rPr>
          <w:rFonts w:ascii="Open Sans" w:hAnsi="Open Sans" w:cs="Open Sans"/>
          <w:b/>
          <w:color w:val="365F91" w:themeColor="accent1" w:themeShade="BF"/>
          <w:sz w:val="44"/>
          <w:szCs w:val="44"/>
        </w:rPr>
      </w:pPr>
      <w:bookmarkStart w:id="0" w:name="_GoBack"/>
      <w:bookmarkEnd w:id="0"/>
    </w:p>
    <w:p w:rsidR="00C60DA1" w:rsidRPr="006D05F9" w:rsidRDefault="00475D56" w:rsidP="00C60DA1">
      <w:pPr>
        <w:jc w:val="center"/>
        <w:rPr>
          <w:rFonts w:ascii="Open Sans" w:hAnsi="Open Sans" w:cs="Open Sans"/>
          <w:color w:val="365F91" w:themeColor="accent1" w:themeShade="BF"/>
          <w:sz w:val="32"/>
          <w:szCs w:val="32"/>
        </w:rPr>
      </w:pPr>
      <w:r w:rsidRPr="006D05F9">
        <w:rPr>
          <w:rFonts w:ascii="Open Sans" w:hAnsi="Open Sans" w:cs="Open Sans"/>
          <w:color w:val="365F91" w:themeColor="accent1" w:themeShade="BF"/>
          <w:sz w:val="32"/>
          <w:szCs w:val="32"/>
        </w:rPr>
        <w:t>WANDSWORTH C</w:t>
      </w:r>
      <w:r w:rsidR="00D07B77" w:rsidRPr="006D05F9">
        <w:rPr>
          <w:rFonts w:ascii="Open Sans" w:hAnsi="Open Sans" w:cs="Open Sans"/>
          <w:color w:val="365F91" w:themeColor="accent1" w:themeShade="BF"/>
          <w:sz w:val="32"/>
          <w:szCs w:val="32"/>
        </w:rPr>
        <w:t xml:space="preserve">ITIZENS </w:t>
      </w:r>
      <w:r w:rsidRPr="006D05F9">
        <w:rPr>
          <w:rFonts w:ascii="Open Sans" w:hAnsi="Open Sans" w:cs="Open Sans"/>
          <w:color w:val="365F91" w:themeColor="accent1" w:themeShade="BF"/>
          <w:sz w:val="32"/>
          <w:szCs w:val="32"/>
        </w:rPr>
        <w:t>A</w:t>
      </w:r>
      <w:r w:rsidR="00D07B77" w:rsidRPr="006D05F9">
        <w:rPr>
          <w:rFonts w:ascii="Open Sans" w:hAnsi="Open Sans" w:cs="Open Sans"/>
          <w:color w:val="365F91" w:themeColor="accent1" w:themeShade="BF"/>
          <w:sz w:val="32"/>
          <w:szCs w:val="32"/>
        </w:rPr>
        <w:t xml:space="preserve">DVICE </w:t>
      </w:r>
      <w:r w:rsidRPr="006D05F9">
        <w:rPr>
          <w:rFonts w:ascii="Open Sans" w:hAnsi="Open Sans" w:cs="Open Sans"/>
          <w:color w:val="365F91" w:themeColor="accent1" w:themeShade="BF"/>
          <w:sz w:val="32"/>
          <w:szCs w:val="32"/>
        </w:rPr>
        <w:t>B</w:t>
      </w:r>
      <w:r w:rsidR="00D07B77" w:rsidRPr="006D05F9">
        <w:rPr>
          <w:rFonts w:ascii="Open Sans" w:hAnsi="Open Sans" w:cs="Open Sans"/>
          <w:color w:val="365F91" w:themeColor="accent1" w:themeShade="BF"/>
          <w:sz w:val="32"/>
          <w:szCs w:val="32"/>
        </w:rPr>
        <w:t>UREAUX</w:t>
      </w:r>
      <w:r w:rsidRPr="006D05F9">
        <w:rPr>
          <w:rFonts w:ascii="Open Sans" w:hAnsi="Open Sans" w:cs="Open Sans"/>
          <w:color w:val="365F91" w:themeColor="accent1" w:themeShade="BF"/>
          <w:sz w:val="32"/>
          <w:szCs w:val="32"/>
        </w:rPr>
        <w:t xml:space="preserve"> LIMITED</w:t>
      </w:r>
      <w:r w:rsidR="00C60DA1" w:rsidRPr="006D05F9">
        <w:rPr>
          <w:rFonts w:ascii="Open Sans" w:hAnsi="Open Sans" w:cs="Open Sans"/>
          <w:color w:val="365F91" w:themeColor="accent1" w:themeShade="BF"/>
          <w:sz w:val="32"/>
          <w:szCs w:val="32"/>
        </w:rPr>
        <w:t xml:space="preserve"> </w:t>
      </w:r>
    </w:p>
    <w:p w:rsidR="00C60DA1" w:rsidRPr="006D05F9" w:rsidRDefault="00C60DA1" w:rsidP="002913E9">
      <w:pPr>
        <w:spacing w:before="240" w:after="240"/>
        <w:jc w:val="center"/>
        <w:rPr>
          <w:rFonts w:ascii="Open Sans" w:hAnsi="Open Sans" w:cs="Open Sans"/>
          <w:b/>
          <w:color w:val="365F91" w:themeColor="accent1" w:themeShade="BF"/>
          <w:sz w:val="32"/>
          <w:szCs w:val="32"/>
        </w:rPr>
      </w:pPr>
      <w:r w:rsidRPr="006D05F9">
        <w:rPr>
          <w:rFonts w:ascii="Open Sans" w:hAnsi="Open Sans" w:cs="Open Sans"/>
          <w:b/>
          <w:color w:val="365F91" w:themeColor="accent1" w:themeShade="BF"/>
          <w:sz w:val="32"/>
          <w:szCs w:val="32"/>
        </w:rPr>
        <w:t>NOTICE OF ANNUAL GENERAL MEETING</w:t>
      </w:r>
    </w:p>
    <w:p w:rsidR="0096608E" w:rsidRPr="006D05F9" w:rsidRDefault="0096608E" w:rsidP="002913E9">
      <w:pPr>
        <w:spacing w:before="240" w:after="240"/>
        <w:jc w:val="center"/>
        <w:rPr>
          <w:rFonts w:ascii="Open Sans" w:hAnsi="Open Sans" w:cs="Open Sans"/>
          <w:b/>
          <w:color w:val="365F91" w:themeColor="accent1" w:themeShade="BF"/>
          <w:sz w:val="32"/>
          <w:szCs w:val="32"/>
        </w:rPr>
      </w:pPr>
    </w:p>
    <w:p w:rsidR="0096608E" w:rsidRPr="006D05F9" w:rsidRDefault="0096608E" w:rsidP="002913E9">
      <w:pPr>
        <w:spacing w:before="240" w:after="240"/>
        <w:jc w:val="center"/>
        <w:rPr>
          <w:rFonts w:ascii="Open Sans" w:hAnsi="Open Sans" w:cs="Open Sans"/>
          <w:b/>
          <w:color w:val="365F91" w:themeColor="accent1" w:themeShade="BF"/>
          <w:sz w:val="32"/>
          <w:szCs w:val="32"/>
        </w:rPr>
      </w:pPr>
    </w:p>
    <w:p w:rsidR="006D05F9" w:rsidRPr="006D05F9" w:rsidRDefault="006D05F9" w:rsidP="006D05F9">
      <w:pPr>
        <w:jc w:val="center"/>
        <w:rPr>
          <w:rFonts w:ascii="Open Sans" w:hAnsi="Open Sans" w:cs="Open Sans"/>
          <w:i/>
          <w:color w:val="004B88"/>
          <w:sz w:val="32"/>
          <w:szCs w:val="32"/>
        </w:rPr>
      </w:pPr>
      <w:r w:rsidRPr="006D05F9">
        <w:rPr>
          <w:rFonts w:ascii="Open Sans" w:hAnsi="Open Sans" w:cs="Open Sans"/>
          <w:i/>
          <w:color w:val="004B88"/>
          <w:sz w:val="32"/>
          <w:szCs w:val="32"/>
        </w:rPr>
        <w:t>Tuesday 26</w:t>
      </w:r>
      <w:r w:rsidRPr="006D05F9">
        <w:rPr>
          <w:rFonts w:ascii="Open Sans" w:hAnsi="Open Sans" w:cs="Open Sans"/>
          <w:i/>
          <w:color w:val="004B88"/>
          <w:sz w:val="32"/>
          <w:szCs w:val="32"/>
          <w:vertAlign w:val="superscript"/>
        </w:rPr>
        <w:t>th</w:t>
      </w:r>
      <w:r w:rsidRPr="006D05F9">
        <w:rPr>
          <w:rFonts w:ascii="Open Sans" w:hAnsi="Open Sans" w:cs="Open Sans"/>
          <w:i/>
          <w:color w:val="004B88"/>
          <w:sz w:val="32"/>
          <w:szCs w:val="32"/>
        </w:rPr>
        <w:t xml:space="preserve"> January 2021 from 5 – 5.30pm</w:t>
      </w:r>
    </w:p>
    <w:p w:rsidR="0096608E" w:rsidRPr="006D05F9" w:rsidRDefault="006D05F9" w:rsidP="002913E9">
      <w:pPr>
        <w:spacing w:before="240" w:after="240"/>
        <w:jc w:val="center"/>
        <w:rPr>
          <w:rFonts w:ascii="Open Sans" w:hAnsi="Open Sans" w:cs="Open Sans"/>
          <w:color w:val="365F91" w:themeColor="accent1" w:themeShade="BF"/>
          <w:sz w:val="32"/>
          <w:szCs w:val="32"/>
        </w:rPr>
      </w:pPr>
      <w:r w:rsidRPr="006D05F9">
        <w:rPr>
          <w:rFonts w:ascii="Open Sans" w:hAnsi="Open Sans" w:cs="Open Sans"/>
          <w:color w:val="365F91" w:themeColor="accent1" w:themeShade="BF"/>
          <w:sz w:val="32"/>
          <w:szCs w:val="32"/>
        </w:rPr>
        <w:t>via Teams meeting</w:t>
      </w:r>
    </w:p>
    <w:p w:rsidR="006D05F9" w:rsidRPr="006D05F9" w:rsidRDefault="006D05F9" w:rsidP="002913E9">
      <w:pPr>
        <w:spacing w:before="240" w:after="240"/>
        <w:jc w:val="center"/>
        <w:rPr>
          <w:rFonts w:ascii="Open Sans" w:hAnsi="Open Sans" w:cs="Open Sans"/>
          <w:color w:val="365F91" w:themeColor="accent1" w:themeShade="BF"/>
          <w:sz w:val="32"/>
          <w:szCs w:val="32"/>
        </w:rPr>
      </w:pPr>
    </w:p>
    <w:p w:rsidR="00C71354" w:rsidRPr="006D05F9" w:rsidRDefault="006D05F9" w:rsidP="002913E9">
      <w:pPr>
        <w:spacing w:before="240" w:after="240"/>
        <w:jc w:val="center"/>
        <w:rPr>
          <w:rFonts w:ascii="Open Sans" w:hAnsi="Open Sans" w:cs="Open Sans"/>
          <w:color w:val="365F91" w:themeColor="accent1" w:themeShade="BF"/>
          <w:sz w:val="32"/>
          <w:szCs w:val="32"/>
        </w:rPr>
      </w:pPr>
      <w:r w:rsidRPr="006D05F9">
        <w:rPr>
          <w:rFonts w:ascii="Open Sans" w:hAnsi="Open Sans" w:cs="Open Sans"/>
          <w:color w:val="365F91" w:themeColor="accent1" w:themeShade="BF"/>
          <w:sz w:val="32"/>
          <w:szCs w:val="32"/>
        </w:rPr>
        <w:t>To attend please contact</w:t>
      </w:r>
    </w:p>
    <w:p w:rsidR="001606FD" w:rsidRPr="006D05F9" w:rsidRDefault="006D05F9" w:rsidP="002913E9">
      <w:pPr>
        <w:spacing w:before="240" w:after="240"/>
        <w:jc w:val="center"/>
        <w:rPr>
          <w:rFonts w:ascii="Open Sans" w:hAnsi="Open Sans" w:cs="Open Sans"/>
          <w:color w:val="004B88"/>
          <w:sz w:val="32"/>
          <w:szCs w:val="32"/>
        </w:rPr>
      </w:pPr>
      <w:hyperlink r:id="rId5" w:history="1">
        <w:r w:rsidR="00E96F63" w:rsidRPr="006D05F9">
          <w:rPr>
            <w:rStyle w:val="Hyperlink"/>
            <w:rFonts w:ascii="Open Sans" w:hAnsi="Open Sans" w:cs="Open Sans"/>
            <w:sz w:val="32"/>
            <w:szCs w:val="32"/>
          </w:rPr>
          <w:t>hannah-leigh.morgan@cawandsworth.org</w:t>
        </w:r>
      </w:hyperlink>
      <w:r w:rsidR="00E96F63" w:rsidRPr="006D05F9">
        <w:rPr>
          <w:rFonts w:ascii="Open Sans" w:hAnsi="Open Sans" w:cs="Open Sans"/>
          <w:sz w:val="32"/>
          <w:szCs w:val="32"/>
        </w:rPr>
        <w:t xml:space="preserve"> </w:t>
      </w:r>
    </w:p>
    <w:sectPr w:rsidR="001606FD" w:rsidRPr="006D05F9" w:rsidSect="003252AF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2E"/>
    <w:rsid w:val="0006080D"/>
    <w:rsid w:val="00082C98"/>
    <w:rsid w:val="001606FD"/>
    <w:rsid w:val="00166182"/>
    <w:rsid w:val="00170AA2"/>
    <w:rsid w:val="001852DF"/>
    <w:rsid w:val="002913E9"/>
    <w:rsid w:val="003252AF"/>
    <w:rsid w:val="003463F6"/>
    <w:rsid w:val="003D794A"/>
    <w:rsid w:val="004657DA"/>
    <w:rsid w:val="00475D56"/>
    <w:rsid w:val="004C1CEB"/>
    <w:rsid w:val="004C2827"/>
    <w:rsid w:val="004E4061"/>
    <w:rsid w:val="004F1805"/>
    <w:rsid w:val="005A4B66"/>
    <w:rsid w:val="005C589F"/>
    <w:rsid w:val="006376B2"/>
    <w:rsid w:val="00660146"/>
    <w:rsid w:val="006D05F9"/>
    <w:rsid w:val="00740800"/>
    <w:rsid w:val="007708C0"/>
    <w:rsid w:val="00781B25"/>
    <w:rsid w:val="007E0E53"/>
    <w:rsid w:val="007F1678"/>
    <w:rsid w:val="00830A41"/>
    <w:rsid w:val="0085168B"/>
    <w:rsid w:val="0087262E"/>
    <w:rsid w:val="0096608E"/>
    <w:rsid w:val="009C3576"/>
    <w:rsid w:val="00A121AE"/>
    <w:rsid w:val="00A27170"/>
    <w:rsid w:val="00A83088"/>
    <w:rsid w:val="00A91EB4"/>
    <w:rsid w:val="00AD4942"/>
    <w:rsid w:val="00B36053"/>
    <w:rsid w:val="00B45FDE"/>
    <w:rsid w:val="00BD18AA"/>
    <w:rsid w:val="00BE2869"/>
    <w:rsid w:val="00C01D7A"/>
    <w:rsid w:val="00C070CD"/>
    <w:rsid w:val="00C60DA1"/>
    <w:rsid w:val="00C71354"/>
    <w:rsid w:val="00CC2C62"/>
    <w:rsid w:val="00D016F0"/>
    <w:rsid w:val="00D07B77"/>
    <w:rsid w:val="00D902CF"/>
    <w:rsid w:val="00DC6552"/>
    <w:rsid w:val="00DC6E2E"/>
    <w:rsid w:val="00E336FE"/>
    <w:rsid w:val="00E873AF"/>
    <w:rsid w:val="00E96F63"/>
    <w:rsid w:val="00EC26E3"/>
    <w:rsid w:val="00F03677"/>
    <w:rsid w:val="00F24E67"/>
    <w:rsid w:val="00F25A48"/>
    <w:rsid w:val="00F32FD4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EE018"/>
  <w15:docId w15:val="{062DC912-F5B5-45F2-8492-B61F679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3"/>
    <w:rPr>
      <w:rFonts w:ascii="Tahoma" w:hAnsi="Tahoma" w:cs="Tahoma"/>
      <w:sz w:val="16"/>
      <w:szCs w:val="16"/>
    </w:rPr>
  </w:style>
  <w:style w:type="character" w:styleId="Hyperlink">
    <w:name w:val="Hyperlink"/>
    <w:rsid w:val="00AD4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ah-leigh.morgan@cawandswort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CITIZENS ADVICE BUREAUX LIMITED</vt:lpstr>
    </vt:vector>
  </TitlesOfParts>
  <Company>WCABx</Company>
  <LinksUpToDate>false</LinksUpToDate>
  <CharactersWithSpaces>266</CharactersWithSpaces>
  <SharedDoc>false</SharedDoc>
  <HLinks>
    <vt:vector size="6" baseType="variant"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mailto:company.sec@wandsworthcabx.org.uk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CITIZENS ADVICE BUREAUX LIMITED</dc:title>
  <dc:creator>Tina Champion</dc:creator>
  <cp:lastModifiedBy>Hannah-Leigh Morgan</cp:lastModifiedBy>
  <cp:revision>2</cp:revision>
  <cp:lastPrinted>2014-09-08T11:05:00Z</cp:lastPrinted>
  <dcterms:created xsi:type="dcterms:W3CDTF">2021-01-08T13:04:00Z</dcterms:created>
  <dcterms:modified xsi:type="dcterms:W3CDTF">2021-01-08T13:04:00Z</dcterms:modified>
</cp:coreProperties>
</file>