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2BE4" w14:textId="5D4ABD42" w:rsidR="00181EBC" w:rsidRDefault="00181EBC" w:rsidP="00181EBC">
      <w:pPr>
        <w:ind w:left="2880" w:hanging="2880"/>
        <w:rPr>
          <w:rFonts w:ascii="Open Sans" w:hAnsi="Open Sans" w:cs="Open Sans"/>
          <w:b/>
          <w:bCs/>
          <w:color w:val="1F487C"/>
        </w:rPr>
      </w:pPr>
      <w:r>
        <w:rPr>
          <w:rFonts w:ascii="Times New Roman" w:hAnsi="Times New Roman"/>
          <w:noProof/>
          <w:lang w:eastAsia="en-GB"/>
        </w:rPr>
        <w:drawing>
          <wp:anchor distT="0" distB="0" distL="114300" distR="114300" simplePos="0" relativeHeight="251658240" behindDoc="0" locked="0" layoutInCell="1" allowOverlap="1" wp14:anchorId="3FEF487B" wp14:editId="3D16834D">
            <wp:simplePos x="0" y="0"/>
            <wp:positionH relativeFrom="column">
              <wp:posOffset>4800600</wp:posOffset>
            </wp:positionH>
            <wp:positionV relativeFrom="page">
              <wp:posOffset>200025</wp:posOffset>
            </wp:positionV>
            <wp:extent cx="2628900" cy="955040"/>
            <wp:effectExtent l="0" t="0" r="0" b="0"/>
            <wp:wrapNone/>
            <wp:docPr id="1" name="Picture 1" descr="inhouse_blue_small_Wand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house_blue_small_Wandswor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955040"/>
                    </a:xfrm>
                    <a:prstGeom prst="rect">
                      <a:avLst/>
                    </a:prstGeom>
                    <a:noFill/>
                  </pic:spPr>
                </pic:pic>
              </a:graphicData>
            </a:graphic>
            <wp14:sizeRelH relativeFrom="page">
              <wp14:pctWidth>0</wp14:pctWidth>
            </wp14:sizeRelH>
            <wp14:sizeRelV relativeFrom="page">
              <wp14:pctHeight>0</wp14:pctHeight>
            </wp14:sizeRelV>
          </wp:anchor>
        </w:drawing>
      </w:r>
    </w:p>
    <w:p w14:paraId="73792C4D" w14:textId="77777777" w:rsidR="00181EBC" w:rsidRDefault="00181EBC" w:rsidP="00181EBC">
      <w:pPr>
        <w:ind w:left="2880" w:hanging="2880"/>
        <w:rPr>
          <w:rFonts w:ascii="Open Sans" w:hAnsi="Open Sans" w:cs="Open Sans"/>
          <w:b/>
          <w:bCs/>
          <w:color w:val="1F487C"/>
        </w:rPr>
      </w:pPr>
    </w:p>
    <w:p w14:paraId="0927F48C" w14:textId="77777777" w:rsidR="00181EBC" w:rsidRDefault="00181EBC" w:rsidP="00181EBC">
      <w:pPr>
        <w:ind w:left="2880" w:hanging="2880"/>
        <w:rPr>
          <w:rFonts w:ascii="Open Sans" w:hAnsi="Open Sans" w:cs="Open Sans"/>
          <w:b/>
          <w:bCs/>
          <w:color w:val="1F487C"/>
        </w:rPr>
      </w:pPr>
    </w:p>
    <w:p w14:paraId="63B37F7B" w14:textId="77777777" w:rsidR="00181EBC" w:rsidRDefault="00181EBC" w:rsidP="00181EBC">
      <w:pPr>
        <w:ind w:left="2880" w:hanging="2880"/>
        <w:rPr>
          <w:rFonts w:ascii="Open Sans" w:hAnsi="Open Sans" w:cs="Open Sans"/>
          <w:b/>
          <w:bCs/>
          <w:color w:val="1F487C"/>
        </w:rPr>
      </w:pPr>
    </w:p>
    <w:p w14:paraId="672A6659" w14:textId="23B7F80B" w:rsidR="000C4B72" w:rsidRPr="00734812" w:rsidRDefault="000C4B72" w:rsidP="00181EBC">
      <w:pPr>
        <w:ind w:left="2880" w:hanging="2880"/>
        <w:rPr>
          <w:rFonts w:ascii="Open Sans" w:hAnsi="Open Sans" w:cs="Open Sans"/>
          <w:b/>
          <w:bCs/>
          <w:color w:val="1F497D" w:themeColor="text2"/>
        </w:rPr>
      </w:pPr>
      <w:r w:rsidRPr="748D08C0">
        <w:rPr>
          <w:rFonts w:ascii="Open Sans" w:hAnsi="Open Sans" w:cs="Open Sans"/>
          <w:b/>
          <w:bCs/>
          <w:color w:val="1F487C"/>
        </w:rPr>
        <w:t>JOB TITLE:</w:t>
      </w:r>
      <w:r w:rsidR="00181EBC">
        <w:tab/>
      </w:r>
      <w:r w:rsidR="00181EBC">
        <w:rPr>
          <w:rFonts w:ascii="Open Sans" w:hAnsi="Open Sans" w:cs="Open Sans"/>
          <w:b/>
          <w:bCs/>
          <w:color w:val="1F487C"/>
        </w:rPr>
        <w:t>Health Inequalities Co-Ordinator</w:t>
      </w:r>
    </w:p>
    <w:p w14:paraId="7344D742" w14:textId="62CA313F" w:rsidR="66F42075" w:rsidRDefault="66F42075" w:rsidP="66F42075">
      <w:pPr>
        <w:rPr>
          <w:rFonts w:ascii="Open Sans" w:hAnsi="Open Sans" w:cs="Open Sans"/>
          <w:b/>
          <w:bCs/>
          <w:color w:val="1F497D" w:themeColor="text2"/>
        </w:rPr>
      </w:pPr>
    </w:p>
    <w:p w14:paraId="0A37501D" w14:textId="3FE80C63" w:rsidR="000C4B72" w:rsidRDefault="3E530E8D" w:rsidP="00181EBC">
      <w:pPr>
        <w:ind w:left="2880" w:hanging="2880"/>
        <w:rPr>
          <w:rFonts w:ascii="Open Sans" w:hAnsi="Open Sans" w:cs="Open Sans"/>
          <w:color w:val="1F487C"/>
        </w:rPr>
      </w:pPr>
      <w:r w:rsidRPr="11721D2D">
        <w:rPr>
          <w:rFonts w:ascii="Open Sans" w:hAnsi="Open Sans" w:cs="Open Sans"/>
          <w:color w:val="1F487C"/>
        </w:rPr>
        <w:t>SALARY:</w:t>
      </w:r>
      <w:r w:rsidR="00181EBC">
        <w:tab/>
      </w:r>
      <w:r w:rsidR="00181EBC" w:rsidRPr="00181EBC">
        <w:rPr>
          <w:rFonts w:ascii="Open Sans" w:hAnsi="Open Sans" w:cs="Open Sans"/>
          <w:color w:val="1F487C"/>
        </w:rPr>
        <w:t>Starting salary £</w:t>
      </w:r>
      <w:r w:rsidR="00181EBC">
        <w:rPr>
          <w:rFonts w:ascii="Open Sans" w:hAnsi="Open Sans" w:cs="Open Sans"/>
          <w:color w:val="1F487C"/>
        </w:rPr>
        <w:t>28,039</w:t>
      </w:r>
      <w:r w:rsidR="00181EBC" w:rsidRPr="00181EBC">
        <w:rPr>
          <w:rFonts w:ascii="Open Sans" w:hAnsi="Open Sans" w:cs="Open Sans"/>
          <w:color w:val="1F487C"/>
        </w:rPr>
        <w:t xml:space="preserve"> </w:t>
      </w:r>
      <w:proofErr w:type="spellStart"/>
      <w:r w:rsidR="00181EBC" w:rsidRPr="00181EBC">
        <w:rPr>
          <w:rFonts w:ascii="Open Sans" w:hAnsi="Open Sans" w:cs="Open Sans"/>
          <w:color w:val="1F487C"/>
        </w:rPr>
        <w:t>p.a</w:t>
      </w:r>
      <w:proofErr w:type="spellEnd"/>
      <w:r w:rsidR="00181EBC" w:rsidRPr="00181EBC">
        <w:rPr>
          <w:rFonts w:ascii="Open Sans" w:hAnsi="Open Sans" w:cs="Open Sans"/>
          <w:color w:val="1F487C"/>
        </w:rPr>
        <w:t xml:space="preserve"> pro rata with increases up to £</w:t>
      </w:r>
      <w:r w:rsidR="00181EBC">
        <w:rPr>
          <w:rFonts w:ascii="Open Sans" w:hAnsi="Open Sans" w:cs="Open Sans"/>
          <w:color w:val="1F487C"/>
        </w:rPr>
        <w:t>31,155</w:t>
      </w:r>
      <w:r w:rsidR="00181EBC" w:rsidRPr="00181EBC">
        <w:rPr>
          <w:rFonts w:ascii="Open Sans" w:hAnsi="Open Sans" w:cs="Open Sans"/>
          <w:color w:val="1F487C"/>
        </w:rPr>
        <w:t xml:space="preserve"> in the first two years + 8.5% pension contribution after successful completion of probation period</w:t>
      </w:r>
      <w:r w:rsidR="00181EBC">
        <w:rPr>
          <w:rFonts w:ascii="Open Sans" w:hAnsi="Open Sans" w:cs="Open Sans"/>
          <w:color w:val="1F487C"/>
        </w:rPr>
        <w:t>.</w:t>
      </w:r>
    </w:p>
    <w:p w14:paraId="7584B91B" w14:textId="77777777" w:rsidR="00181EBC" w:rsidRPr="00734812" w:rsidRDefault="00181EBC" w:rsidP="00181EBC">
      <w:pPr>
        <w:rPr>
          <w:rFonts w:ascii="Open Sans" w:hAnsi="Open Sans" w:cs="Open Sans"/>
          <w:color w:val="1F497D" w:themeColor="text2"/>
        </w:rPr>
      </w:pPr>
    </w:p>
    <w:p w14:paraId="02F35AE0" w14:textId="2F93BE56" w:rsidR="00181EBC" w:rsidRPr="00181EBC" w:rsidRDefault="000C4B72" w:rsidP="00181EBC">
      <w:pPr>
        <w:ind w:left="2880" w:hanging="2880"/>
        <w:rPr>
          <w:rFonts w:ascii="Open Sans" w:hAnsi="Open Sans" w:cs="Open Sans"/>
          <w:color w:val="1F497D" w:themeColor="text2"/>
        </w:rPr>
      </w:pPr>
      <w:r w:rsidRPr="2EC1C313">
        <w:rPr>
          <w:rFonts w:ascii="Open Sans" w:hAnsi="Open Sans" w:cs="Open Sans"/>
          <w:color w:val="1F497D" w:themeColor="text2"/>
        </w:rPr>
        <w:t>HOURS:</w:t>
      </w:r>
      <w:r>
        <w:tab/>
      </w:r>
      <w:r w:rsidR="00181EBC" w:rsidRPr="00181EBC">
        <w:rPr>
          <w:rFonts w:ascii="Open Sans" w:hAnsi="Open Sans" w:cs="Open Sans"/>
          <w:color w:val="1F497D" w:themeColor="text2"/>
        </w:rPr>
        <w:t xml:space="preserve">Up to </w:t>
      </w:r>
      <w:r w:rsidR="00181EBC">
        <w:rPr>
          <w:rFonts w:ascii="Open Sans" w:hAnsi="Open Sans" w:cs="Open Sans"/>
          <w:color w:val="1F497D" w:themeColor="text2"/>
        </w:rPr>
        <w:t>17.5</w:t>
      </w:r>
      <w:r w:rsidR="00181EBC" w:rsidRPr="00181EBC">
        <w:rPr>
          <w:rFonts w:ascii="Open Sans" w:hAnsi="Open Sans" w:cs="Open Sans"/>
          <w:color w:val="1F497D" w:themeColor="text2"/>
        </w:rPr>
        <w:t xml:space="preserve"> hours per week, normal working hours 9.30 to 5.30</w:t>
      </w:r>
    </w:p>
    <w:p w14:paraId="5DAB6C7B" w14:textId="0EFB5E59" w:rsidR="00815B74" w:rsidRDefault="00181EBC" w:rsidP="00181EBC">
      <w:pPr>
        <w:ind w:left="2160" w:firstLine="720"/>
        <w:rPr>
          <w:rFonts w:ascii="Open Sans" w:hAnsi="Open Sans" w:cs="Open Sans"/>
          <w:color w:val="1F497D" w:themeColor="text2"/>
        </w:rPr>
      </w:pPr>
      <w:r w:rsidRPr="00181EBC">
        <w:rPr>
          <w:rFonts w:ascii="Open Sans" w:hAnsi="Open Sans" w:cs="Open Sans"/>
          <w:color w:val="1F497D" w:themeColor="text2"/>
        </w:rPr>
        <w:t>Open to part-time, job-share, and flexible working</w:t>
      </w:r>
      <w:r>
        <w:rPr>
          <w:rFonts w:ascii="Open Sans" w:hAnsi="Open Sans" w:cs="Open Sans"/>
          <w:color w:val="1F497D" w:themeColor="text2"/>
        </w:rPr>
        <w:t>.</w:t>
      </w:r>
    </w:p>
    <w:p w14:paraId="753C741E" w14:textId="77777777" w:rsidR="00181EBC" w:rsidRPr="00734812" w:rsidRDefault="00181EBC" w:rsidP="00181EBC">
      <w:pPr>
        <w:rPr>
          <w:rFonts w:ascii="Open Sans" w:hAnsi="Open Sans" w:cs="Open Sans"/>
          <w:color w:val="1F497D" w:themeColor="text2"/>
        </w:rPr>
      </w:pPr>
    </w:p>
    <w:p w14:paraId="788816B8" w14:textId="602538A8" w:rsidR="00F454EB" w:rsidRPr="00734812" w:rsidRDefault="00F454EB" w:rsidP="00D1616C">
      <w:pPr>
        <w:rPr>
          <w:rFonts w:ascii="Open Sans" w:hAnsi="Open Sans" w:cs="Open Sans"/>
          <w:color w:val="1F497D" w:themeColor="text2"/>
        </w:rPr>
      </w:pPr>
      <w:r w:rsidRPr="2E8BEF89">
        <w:rPr>
          <w:rFonts w:ascii="Open Sans" w:hAnsi="Open Sans" w:cs="Open Sans"/>
          <w:color w:val="1F487C"/>
        </w:rPr>
        <w:t>CONTRACT TYPE:</w:t>
      </w:r>
      <w:r>
        <w:tab/>
      </w:r>
      <w:r>
        <w:tab/>
      </w:r>
      <w:r w:rsidR="36F0BFBC" w:rsidRPr="2E8BEF89">
        <w:rPr>
          <w:rFonts w:ascii="Open Sans" w:hAnsi="Open Sans" w:cs="Open Sans"/>
          <w:color w:val="1F487C"/>
        </w:rPr>
        <w:t>Fixed term until 31 March 2025</w:t>
      </w:r>
      <w:r w:rsidR="6B92490D" w:rsidRPr="2E8BEF89">
        <w:rPr>
          <w:rFonts w:ascii="Open Sans" w:hAnsi="Open Sans" w:cs="Open Sans"/>
          <w:color w:val="1F487C"/>
        </w:rPr>
        <w:t xml:space="preserve"> with possibility of extension. </w:t>
      </w:r>
    </w:p>
    <w:p w14:paraId="02EB378F" w14:textId="77777777" w:rsidR="000C4B72" w:rsidRPr="00734812" w:rsidRDefault="000C4B72" w:rsidP="00D1616C">
      <w:pPr>
        <w:rPr>
          <w:rFonts w:ascii="Open Sans" w:hAnsi="Open Sans" w:cs="Open Sans"/>
          <w:color w:val="1F497D" w:themeColor="text2"/>
        </w:rPr>
      </w:pPr>
    </w:p>
    <w:p w14:paraId="083C64AA" w14:textId="108B8949" w:rsidR="000C4B72" w:rsidRPr="00734812" w:rsidRDefault="000C4B72" w:rsidP="00D1616C">
      <w:pPr>
        <w:rPr>
          <w:rFonts w:ascii="Open Sans" w:hAnsi="Open Sans" w:cs="Open Sans"/>
          <w:color w:val="1F497D" w:themeColor="text2"/>
        </w:rPr>
      </w:pPr>
      <w:r w:rsidRPr="00734812">
        <w:rPr>
          <w:rFonts w:ascii="Open Sans" w:hAnsi="Open Sans" w:cs="Open Sans"/>
          <w:color w:val="1F497D" w:themeColor="text2"/>
        </w:rPr>
        <w:t>RESPONSIBLE TO:</w:t>
      </w:r>
      <w:r w:rsidRPr="00734812">
        <w:rPr>
          <w:rFonts w:ascii="Open Sans" w:hAnsi="Open Sans" w:cs="Open Sans"/>
          <w:color w:val="1F497D" w:themeColor="text2"/>
        </w:rPr>
        <w:tab/>
      </w:r>
      <w:r w:rsidRPr="00734812">
        <w:rPr>
          <w:rFonts w:ascii="Open Sans" w:hAnsi="Open Sans" w:cs="Open Sans"/>
          <w:color w:val="1F497D" w:themeColor="text2"/>
        </w:rPr>
        <w:tab/>
      </w:r>
      <w:r w:rsidR="00181EBC">
        <w:rPr>
          <w:rFonts w:ascii="Open Sans" w:hAnsi="Open Sans" w:cs="Open Sans"/>
          <w:color w:val="1F497D" w:themeColor="text2"/>
        </w:rPr>
        <w:t>Service Manager (Health Projects)</w:t>
      </w:r>
      <w:r w:rsidR="0051489C">
        <w:rPr>
          <w:rFonts w:ascii="Open Sans" w:hAnsi="Open Sans" w:cs="Open Sans"/>
          <w:color w:val="1F497D" w:themeColor="text2"/>
        </w:rPr>
        <w:t>.</w:t>
      </w:r>
    </w:p>
    <w:p w14:paraId="41E71EEF" w14:textId="10BC3293" w:rsidR="2EC1C313" w:rsidRDefault="2EC1C313" w:rsidP="00181EBC">
      <w:pPr>
        <w:rPr>
          <w:rFonts w:ascii="Open Sans" w:hAnsi="Open Sans" w:cs="Open Sans"/>
          <w:color w:val="1F497D" w:themeColor="text2"/>
        </w:rPr>
      </w:pPr>
    </w:p>
    <w:p w14:paraId="24754B2A" w14:textId="70961796" w:rsidR="000C4B72" w:rsidRPr="00734812" w:rsidRDefault="49464E04" w:rsidP="00D1616C">
      <w:pPr>
        <w:ind w:left="2880" w:hanging="2880"/>
        <w:rPr>
          <w:rFonts w:ascii="Open Sans" w:hAnsi="Open Sans" w:cs="Open Sans"/>
          <w:color w:val="1F497D" w:themeColor="text2"/>
        </w:rPr>
      </w:pPr>
      <w:r w:rsidRPr="07CA9ACD">
        <w:rPr>
          <w:rFonts w:ascii="Open Sans" w:hAnsi="Open Sans" w:cs="Open Sans"/>
          <w:color w:val="1F487C"/>
        </w:rPr>
        <w:t>LOCATION:</w:t>
      </w:r>
      <w:r w:rsidR="000C4B72">
        <w:tab/>
      </w:r>
      <w:r w:rsidR="0051489C" w:rsidRPr="0051489C">
        <w:rPr>
          <w:rFonts w:ascii="Open Sans" w:hAnsi="Open Sans"/>
          <w:color w:val="1F487C"/>
          <w:lang w:val="en-US"/>
        </w:rPr>
        <w:t>Blended between home and office (Battersea and Roehampton)</w:t>
      </w:r>
      <w:r w:rsidR="0051489C">
        <w:rPr>
          <w:rFonts w:ascii="Open Sans" w:hAnsi="Open Sans"/>
          <w:color w:val="1F487C"/>
          <w:lang w:val="en-US"/>
        </w:rPr>
        <w:t>.</w:t>
      </w:r>
    </w:p>
    <w:p w14:paraId="41C8F396" w14:textId="77777777" w:rsidR="003A7F64" w:rsidRPr="00734812" w:rsidRDefault="003A7F64" w:rsidP="00D1616C">
      <w:pPr>
        <w:rPr>
          <w:rFonts w:ascii="Open Sans" w:hAnsi="Open Sans" w:cs="Open Sans"/>
          <w:b/>
          <w:color w:val="1F497D" w:themeColor="text2"/>
        </w:rPr>
      </w:pPr>
    </w:p>
    <w:p w14:paraId="2F9708F8" w14:textId="42E2CABE" w:rsidR="5FA44BFD" w:rsidRDefault="2794046D" w:rsidP="66F42075">
      <w:pPr>
        <w:spacing w:line="259" w:lineRule="auto"/>
      </w:pPr>
      <w:r w:rsidRPr="07CA9ACD">
        <w:rPr>
          <w:rFonts w:ascii="Open Sans" w:hAnsi="Open Sans" w:cs="Open Sans"/>
          <w:b/>
          <w:bCs/>
          <w:color w:val="1F487C"/>
        </w:rPr>
        <w:t>The role</w:t>
      </w:r>
    </w:p>
    <w:p w14:paraId="278419C5" w14:textId="6CB8592A" w:rsidR="5FA44BFD" w:rsidRDefault="2794046D" w:rsidP="07CA9ACD">
      <w:pPr>
        <w:pStyle w:val="Heading3"/>
        <w:spacing w:before="270" w:after="45"/>
        <w:rPr>
          <w:rFonts w:ascii="Open Sans" w:eastAsia="Times New Roman" w:hAnsi="Open Sans" w:cs="Open Sans"/>
          <w:color w:val="1F487C"/>
        </w:rPr>
      </w:pPr>
      <w:bookmarkStart w:id="0" w:name="_GoBack"/>
      <w:r w:rsidRPr="07CA9ACD">
        <w:rPr>
          <w:rFonts w:ascii="Open Sans" w:eastAsia="Times New Roman" w:hAnsi="Open Sans" w:cs="Open Sans"/>
          <w:color w:val="1F487C"/>
        </w:rPr>
        <w:t>T</w:t>
      </w:r>
      <w:r w:rsidR="00542A71">
        <w:rPr>
          <w:rFonts w:ascii="Open Sans" w:eastAsia="Times New Roman" w:hAnsi="Open Sans" w:cs="Open Sans"/>
          <w:color w:val="1F487C"/>
        </w:rPr>
        <w:t>his role aims to</w:t>
      </w:r>
      <w:r w:rsidR="0079C67F" w:rsidRPr="07CA9ACD">
        <w:rPr>
          <w:rFonts w:ascii="Open Sans" w:eastAsia="Times New Roman" w:hAnsi="Open Sans" w:cs="Open Sans"/>
          <w:color w:val="1F487C"/>
        </w:rPr>
        <w:t xml:space="preserve"> </w:t>
      </w:r>
      <w:r w:rsidR="00205D15">
        <w:rPr>
          <w:rFonts w:ascii="Open Sans" w:eastAsia="Times New Roman" w:hAnsi="Open Sans" w:cs="Open Sans"/>
          <w:color w:val="1F487C"/>
        </w:rPr>
        <w:t xml:space="preserve">increase awareness among public, voluntary and community organisations in Wandsworth, of </w:t>
      </w:r>
      <w:r w:rsidR="00D220F5">
        <w:rPr>
          <w:rFonts w:ascii="Open Sans" w:eastAsia="Times New Roman" w:hAnsi="Open Sans" w:cs="Open Sans"/>
          <w:color w:val="1F487C"/>
        </w:rPr>
        <w:t>organisations working with socially isolated people, identifying gaps in provision and bar</w:t>
      </w:r>
      <w:r w:rsidR="00205D15">
        <w:rPr>
          <w:rFonts w:ascii="Open Sans" w:eastAsia="Times New Roman" w:hAnsi="Open Sans" w:cs="Open Sans"/>
          <w:color w:val="1F487C"/>
        </w:rPr>
        <w:t xml:space="preserve">riers to inclusion. </w:t>
      </w:r>
    </w:p>
    <w:p w14:paraId="71716205" w14:textId="5EF09E9D" w:rsidR="66F42075" w:rsidRDefault="66F42075" w:rsidP="66F42075">
      <w:pPr>
        <w:rPr>
          <w:rFonts w:ascii="Open Sans" w:hAnsi="Open Sans" w:cs="Open Sans"/>
          <w:color w:val="1F497D" w:themeColor="text2"/>
        </w:rPr>
      </w:pPr>
    </w:p>
    <w:p w14:paraId="1EF87A12" w14:textId="06FD8AF6" w:rsidR="5FA44BFD" w:rsidRDefault="00D220F5" w:rsidP="07CA9ACD">
      <w:pPr>
        <w:rPr>
          <w:rFonts w:ascii="Open Sans" w:hAnsi="Open Sans" w:cs="Open Sans"/>
          <w:color w:val="1F497D" w:themeColor="text2"/>
        </w:rPr>
      </w:pPr>
      <w:r w:rsidRPr="2EC1C313">
        <w:rPr>
          <w:rFonts w:ascii="Open Sans" w:hAnsi="Open Sans" w:cs="Open Sans"/>
          <w:color w:val="1F487C"/>
        </w:rPr>
        <w:t>You will</w:t>
      </w:r>
      <w:r w:rsidR="00542A71" w:rsidRPr="2EC1C313">
        <w:rPr>
          <w:rFonts w:ascii="Open Sans" w:hAnsi="Open Sans" w:cs="Open Sans"/>
          <w:color w:val="1F487C"/>
        </w:rPr>
        <w:t xml:space="preserve"> </w:t>
      </w:r>
      <w:r w:rsidRPr="2EC1C313">
        <w:rPr>
          <w:rFonts w:ascii="Open Sans" w:hAnsi="Open Sans" w:cs="Open Sans"/>
          <w:color w:val="1F487C"/>
        </w:rPr>
        <w:t xml:space="preserve">carry out qualitative research into </w:t>
      </w:r>
      <w:r w:rsidR="00542A71" w:rsidRPr="2EC1C313">
        <w:rPr>
          <w:rFonts w:ascii="Open Sans" w:hAnsi="Open Sans" w:cs="Open Sans"/>
          <w:color w:val="1F487C"/>
        </w:rPr>
        <w:t xml:space="preserve">social isolation and </w:t>
      </w:r>
      <w:r w:rsidR="68ED32FE" w:rsidRPr="2EC1C313">
        <w:rPr>
          <w:rFonts w:ascii="Open Sans" w:hAnsi="Open Sans" w:cs="Open Sans"/>
          <w:color w:val="1F487C"/>
        </w:rPr>
        <w:t>digital</w:t>
      </w:r>
      <w:r w:rsidR="00542A71" w:rsidRPr="2EC1C313">
        <w:rPr>
          <w:rFonts w:ascii="Open Sans" w:hAnsi="Open Sans" w:cs="Open Sans"/>
          <w:color w:val="1F487C"/>
        </w:rPr>
        <w:t xml:space="preserve"> exclusion and the impact this has on accessing welfare advice. </w:t>
      </w:r>
      <w:r w:rsidRPr="2EC1C313">
        <w:rPr>
          <w:rFonts w:ascii="Open Sans" w:hAnsi="Open Sans" w:cs="Open Sans"/>
          <w:color w:val="1F487C"/>
        </w:rPr>
        <w:t xml:space="preserve"> </w:t>
      </w:r>
    </w:p>
    <w:p w14:paraId="1C800B46" w14:textId="0B52C9A4" w:rsidR="66F42075" w:rsidRDefault="66F42075" w:rsidP="66F42075">
      <w:pPr>
        <w:rPr>
          <w:rFonts w:ascii="Open Sans" w:hAnsi="Open Sans" w:cs="Open Sans"/>
          <w:color w:val="1F497D" w:themeColor="text2"/>
        </w:rPr>
      </w:pPr>
    </w:p>
    <w:p w14:paraId="35967CDD" w14:textId="5F9964AF" w:rsidR="66F42075" w:rsidRDefault="2794046D" w:rsidP="00D220F5">
      <w:pPr>
        <w:rPr>
          <w:rFonts w:ascii="Open Sans" w:hAnsi="Open Sans" w:cs="Open Sans"/>
          <w:color w:val="1F487C"/>
        </w:rPr>
      </w:pPr>
      <w:r w:rsidRPr="07CA9ACD">
        <w:rPr>
          <w:rFonts w:ascii="Open Sans" w:hAnsi="Open Sans" w:cs="Open Sans"/>
          <w:color w:val="1F487C"/>
        </w:rPr>
        <w:t>The service will also support people to access a range of opportunities in their community including services that support their social and emotional well-being, employment and</w:t>
      </w:r>
      <w:r w:rsidR="00D220F5">
        <w:rPr>
          <w:rFonts w:ascii="Open Sans" w:hAnsi="Open Sans" w:cs="Open Sans"/>
          <w:color w:val="1F487C"/>
        </w:rPr>
        <w:t xml:space="preserve"> volunteering opportunities.</w:t>
      </w:r>
    </w:p>
    <w:bookmarkEnd w:id="0"/>
    <w:p w14:paraId="372CA348" w14:textId="1AB8835D" w:rsidR="07CA9ACD" w:rsidRDefault="07CA9ACD" w:rsidP="07CA9ACD">
      <w:pPr>
        <w:spacing w:line="259" w:lineRule="auto"/>
        <w:rPr>
          <w:rFonts w:ascii="Open Sans" w:hAnsi="Open Sans" w:cs="Open Sans"/>
          <w:color w:val="1F487C"/>
        </w:rPr>
      </w:pPr>
    </w:p>
    <w:p w14:paraId="2B941953" w14:textId="77777777" w:rsidR="00CB10ED" w:rsidRPr="00734812" w:rsidRDefault="00CB10ED" w:rsidP="00D1616C">
      <w:pPr>
        <w:rPr>
          <w:rFonts w:ascii="Open Sans" w:hAnsi="Open Sans" w:cs="Open Sans"/>
          <w:b/>
          <w:color w:val="1F497D" w:themeColor="text2"/>
        </w:rPr>
      </w:pPr>
      <w:r w:rsidRPr="00734812">
        <w:rPr>
          <w:rFonts w:ascii="Open Sans" w:hAnsi="Open Sans" w:cs="Open Sans"/>
          <w:b/>
          <w:color w:val="1F497D" w:themeColor="text2"/>
        </w:rPr>
        <w:t>PRINCIPAL TASKS AND RESPONSIBILITIES</w:t>
      </w:r>
    </w:p>
    <w:p w14:paraId="6598F304" w14:textId="01C948EC" w:rsidR="00D65A26" w:rsidRDefault="00D65A26" w:rsidP="00D65A26">
      <w:pPr>
        <w:rPr>
          <w:rFonts w:ascii="Open Sans" w:hAnsi="Open Sans" w:cs="Open Sans"/>
          <w:color w:val="1F497D" w:themeColor="text2"/>
          <w:u w:val="single"/>
        </w:rPr>
      </w:pPr>
    </w:p>
    <w:p w14:paraId="6F99328A" w14:textId="0F7A3793" w:rsidR="000D67E4" w:rsidRPr="00542A71" w:rsidRDefault="00205D15" w:rsidP="00181EBC">
      <w:pPr>
        <w:pStyle w:val="ListParagraph"/>
        <w:numPr>
          <w:ilvl w:val="0"/>
          <w:numId w:val="41"/>
        </w:numPr>
        <w:rPr>
          <w:rFonts w:ascii="Open Sans" w:hAnsi="Open Sans" w:cs="Open Sans"/>
          <w:color w:val="1F497D" w:themeColor="text2"/>
        </w:rPr>
      </w:pPr>
      <w:r w:rsidRPr="00542A71">
        <w:rPr>
          <w:rFonts w:ascii="Open Sans" w:hAnsi="Open Sans" w:cs="Open Sans"/>
          <w:color w:val="1F497D" w:themeColor="text2"/>
        </w:rPr>
        <w:t xml:space="preserve">Develop a communications programme with local charities and community groups, to promote links and to include newsletters and face to face meetings. </w:t>
      </w:r>
    </w:p>
    <w:p w14:paraId="19F86448" w14:textId="76515084" w:rsidR="000D67E4" w:rsidRPr="00542A71" w:rsidRDefault="000D67E4" w:rsidP="00181EBC">
      <w:pPr>
        <w:pStyle w:val="ListParagraph"/>
        <w:numPr>
          <w:ilvl w:val="0"/>
          <w:numId w:val="41"/>
        </w:numPr>
        <w:rPr>
          <w:rFonts w:ascii="Open Sans" w:hAnsi="Open Sans" w:cs="Open Sans"/>
          <w:color w:val="1F497D" w:themeColor="text2"/>
        </w:rPr>
      </w:pPr>
      <w:r w:rsidRPr="00542A71">
        <w:rPr>
          <w:rFonts w:ascii="Open Sans" w:hAnsi="Open Sans" w:cs="Open Sans"/>
          <w:color w:val="1F497D" w:themeColor="text2"/>
        </w:rPr>
        <w:t>Research and explo</w:t>
      </w:r>
      <w:r w:rsidR="00205D15" w:rsidRPr="00542A71">
        <w:rPr>
          <w:rFonts w:ascii="Open Sans" w:hAnsi="Open Sans" w:cs="Open Sans"/>
          <w:color w:val="1F497D" w:themeColor="text2"/>
        </w:rPr>
        <w:t>re the role advice plays in reducing social isolation and health inequalities.</w:t>
      </w:r>
    </w:p>
    <w:p w14:paraId="07FC6998" w14:textId="509D62EE" w:rsidR="000D67E4" w:rsidRPr="00542A71" w:rsidRDefault="00205D15" w:rsidP="00181EBC">
      <w:pPr>
        <w:pStyle w:val="ListParagraph"/>
        <w:numPr>
          <w:ilvl w:val="0"/>
          <w:numId w:val="41"/>
        </w:numPr>
        <w:rPr>
          <w:rFonts w:ascii="Open Sans" w:hAnsi="Open Sans" w:cs="Open Sans"/>
          <w:color w:val="1F497D" w:themeColor="text2"/>
        </w:rPr>
      </w:pPr>
      <w:r w:rsidRPr="00542A71">
        <w:rPr>
          <w:rFonts w:ascii="Open Sans" w:hAnsi="Open Sans" w:cs="Open Sans"/>
          <w:color w:val="1F497D" w:themeColor="text2"/>
        </w:rPr>
        <w:t xml:space="preserve">Carry out research into the role that digital exclusion plays in preventing access to advice in Wandsworth. </w:t>
      </w:r>
    </w:p>
    <w:p w14:paraId="40E93035" w14:textId="67B989B0" w:rsidR="00380DD7" w:rsidRDefault="00380DD7" w:rsidP="00181EBC">
      <w:pPr>
        <w:pStyle w:val="ListParagraph"/>
        <w:numPr>
          <w:ilvl w:val="0"/>
          <w:numId w:val="41"/>
        </w:numPr>
        <w:rPr>
          <w:rFonts w:ascii="Open Sans" w:hAnsi="Open Sans" w:cs="Open Sans"/>
          <w:color w:val="1F497D" w:themeColor="text2"/>
        </w:rPr>
      </w:pPr>
      <w:r>
        <w:rPr>
          <w:rFonts w:ascii="Open Sans" w:hAnsi="Open Sans" w:cs="Open Sans"/>
          <w:color w:val="1F497D" w:themeColor="text2"/>
        </w:rPr>
        <w:t>Establish and manage an effective referral process betw</w:t>
      </w:r>
      <w:r w:rsidR="00542A71">
        <w:rPr>
          <w:rFonts w:ascii="Open Sans" w:hAnsi="Open Sans" w:cs="Open Sans"/>
          <w:color w:val="1F497D" w:themeColor="text2"/>
        </w:rPr>
        <w:t xml:space="preserve">een community organisations to provide </w:t>
      </w:r>
      <w:r>
        <w:rPr>
          <w:rFonts w:ascii="Open Sans" w:hAnsi="Open Sans" w:cs="Open Sans"/>
          <w:color w:val="1F497D" w:themeColor="text2"/>
        </w:rPr>
        <w:t>acce</w:t>
      </w:r>
      <w:r w:rsidR="00542A71">
        <w:rPr>
          <w:rFonts w:ascii="Open Sans" w:hAnsi="Open Sans" w:cs="Open Sans"/>
          <w:color w:val="1F497D" w:themeColor="text2"/>
        </w:rPr>
        <w:t>ss to welfare and legal advice as well as other services.</w:t>
      </w:r>
    </w:p>
    <w:p w14:paraId="6FDA29A4" w14:textId="43DB96E9" w:rsidR="00380DD7" w:rsidRPr="00EA5E06" w:rsidRDefault="00380DD7" w:rsidP="00181EBC">
      <w:pPr>
        <w:pStyle w:val="ListParagraph"/>
        <w:numPr>
          <w:ilvl w:val="0"/>
          <w:numId w:val="41"/>
        </w:numPr>
        <w:rPr>
          <w:rFonts w:ascii="Open Sans" w:hAnsi="Open Sans" w:cs="Open Sans"/>
          <w:color w:val="1F497D" w:themeColor="text2"/>
        </w:rPr>
      </w:pPr>
      <w:r>
        <w:rPr>
          <w:rFonts w:ascii="Open Sans" w:hAnsi="Open Sans" w:cs="Open Sans"/>
          <w:color w:val="1F497D" w:themeColor="text2"/>
        </w:rPr>
        <w:t xml:space="preserve">Monitor and evaluate the project, ensuring that appropriate monitoring and data collection mechanisms are in place to demonstrate impact, outputs and outcomes and providing reports as required to the funder, partners and management. </w:t>
      </w:r>
    </w:p>
    <w:p w14:paraId="755FE180" w14:textId="61A0737C" w:rsidR="00D65A26" w:rsidRPr="00380DD7" w:rsidRDefault="000D67E4" w:rsidP="00181EBC">
      <w:pPr>
        <w:pStyle w:val="ListParagraph"/>
        <w:numPr>
          <w:ilvl w:val="0"/>
          <w:numId w:val="41"/>
        </w:numPr>
        <w:rPr>
          <w:rFonts w:ascii="Open Sans" w:hAnsi="Open Sans" w:cs="Open Sans"/>
          <w:color w:val="1F497D" w:themeColor="text2"/>
        </w:rPr>
      </w:pPr>
      <w:r w:rsidRPr="66F42075">
        <w:rPr>
          <w:rFonts w:ascii="Open Sans" w:hAnsi="Open Sans" w:cs="Open Sans"/>
          <w:color w:val="1F497D" w:themeColor="text2"/>
        </w:rPr>
        <w:t>Ensure th</w:t>
      </w:r>
      <w:r w:rsidR="00205D15">
        <w:rPr>
          <w:rFonts w:ascii="Open Sans" w:hAnsi="Open Sans" w:cs="Open Sans"/>
          <w:color w:val="1F497D" w:themeColor="text2"/>
        </w:rPr>
        <w:t>at all work conforms to t</w:t>
      </w:r>
      <w:r w:rsidRPr="66F42075">
        <w:rPr>
          <w:rFonts w:ascii="Open Sans" w:hAnsi="Open Sans" w:cs="Open Sans"/>
          <w:color w:val="1F497D" w:themeColor="text2"/>
        </w:rPr>
        <w:t>he requirements of the funder.</w:t>
      </w:r>
    </w:p>
    <w:p w14:paraId="3460394B" w14:textId="13F27201" w:rsidR="00D65A26" w:rsidRPr="00E47858" w:rsidRDefault="000D67E4" w:rsidP="00181EBC">
      <w:pPr>
        <w:pStyle w:val="ListParagraph"/>
        <w:numPr>
          <w:ilvl w:val="0"/>
          <w:numId w:val="41"/>
        </w:numPr>
        <w:rPr>
          <w:rFonts w:ascii="Open Sans" w:hAnsi="Open Sans" w:cs="Open Sans"/>
          <w:color w:val="1F497D" w:themeColor="text2"/>
        </w:rPr>
      </w:pPr>
      <w:r w:rsidRPr="66F42075">
        <w:rPr>
          <w:rFonts w:ascii="Open Sans" w:hAnsi="Open Sans" w:cs="Open Sans"/>
          <w:color w:val="1F497D" w:themeColor="text2"/>
        </w:rPr>
        <w:lastRenderedPageBreak/>
        <w:t>Ensure that work reflects and supports the Citizens Advice service's equality and diversity strategy.</w:t>
      </w:r>
    </w:p>
    <w:p w14:paraId="0DFAE634" w14:textId="31504B26" w:rsidR="00D65A26" w:rsidRPr="00E47858" w:rsidRDefault="00D65A26" w:rsidP="66F42075">
      <w:pPr>
        <w:rPr>
          <w:rFonts w:ascii="Open Sans" w:hAnsi="Open Sans" w:cs="Open Sans"/>
          <w:color w:val="1F497D" w:themeColor="text2"/>
        </w:rPr>
      </w:pPr>
    </w:p>
    <w:p w14:paraId="3E6C2281" w14:textId="77777777" w:rsidR="00D65A26" w:rsidRPr="00D65A26" w:rsidRDefault="00D65A26" w:rsidP="00D65A26">
      <w:pPr>
        <w:rPr>
          <w:rFonts w:ascii="Open Sans" w:hAnsi="Open Sans" w:cs="Open Sans"/>
          <w:color w:val="1F497D" w:themeColor="text2"/>
          <w:u w:val="single"/>
        </w:rPr>
      </w:pPr>
      <w:r w:rsidRPr="00D65A26">
        <w:rPr>
          <w:rFonts w:ascii="Open Sans" w:hAnsi="Open Sans" w:cs="Open Sans"/>
          <w:color w:val="1F497D" w:themeColor="text2"/>
          <w:u w:val="single"/>
        </w:rPr>
        <w:t>Research &amp; Campaigns</w:t>
      </w:r>
    </w:p>
    <w:p w14:paraId="4B99056E" w14:textId="77777777" w:rsidR="00D65A26" w:rsidRPr="00E47858" w:rsidRDefault="00D65A26" w:rsidP="00D65A26">
      <w:pPr>
        <w:rPr>
          <w:rFonts w:ascii="Open Sans" w:hAnsi="Open Sans" w:cs="Open Sans"/>
          <w:b/>
          <w:color w:val="1F497D" w:themeColor="text2"/>
        </w:rPr>
      </w:pPr>
    </w:p>
    <w:p w14:paraId="73C86184" w14:textId="77777777" w:rsidR="00D65A26" w:rsidRPr="00D65A26" w:rsidRDefault="00D65A26" w:rsidP="00D65A26">
      <w:pPr>
        <w:pStyle w:val="ListParagraph"/>
        <w:numPr>
          <w:ilvl w:val="0"/>
          <w:numId w:val="35"/>
        </w:numPr>
        <w:rPr>
          <w:rFonts w:ascii="Open Sans" w:hAnsi="Open Sans" w:cs="Open Sans"/>
          <w:color w:val="1F497D" w:themeColor="text2"/>
        </w:rPr>
      </w:pPr>
      <w:r w:rsidRPr="00D65A26">
        <w:rPr>
          <w:rFonts w:ascii="Open Sans" w:hAnsi="Open Sans" w:cs="Open Sans"/>
          <w:color w:val="1F497D" w:themeColor="text2"/>
        </w:rPr>
        <w:t xml:space="preserve">Have responsibility for tracking and reporting on research and campaign issues. Assist with policy work by providing information about clients' circumstances. </w:t>
      </w:r>
    </w:p>
    <w:p w14:paraId="230E4ABA" w14:textId="77777777" w:rsidR="00D65A26" w:rsidRPr="00D65A26" w:rsidRDefault="00D65A26" w:rsidP="00D65A26">
      <w:pPr>
        <w:pStyle w:val="ListParagraph"/>
        <w:numPr>
          <w:ilvl w:val="0"/>
          <w:numId w:val="35"/>
        </w:numPr>
        <w:rPr>
          <w:rFonts w:ascii="Open Sans" w:hAnsi="Open Sans" w:cs="Open Sans"/>
          <w:color w:val="1F497D" w:themeColor="text2"/>
        </w:rPr>
      </w:pPr>
      <w:r w:rsidRPr="00D65A26">
        <w:rPr>
          <w:rFonts w:ascii="Open Sans" w:hAnsi="Open Sans" w:cs="Open Sans"/>
          <w:color w:val="1F497D" w:themeColor="text2"/>
        </w:rPr>
        <w:t xml:space="preserve">Gather and provide as necessary information about </w:t>
      </w:r>
      <w:proofErr w:type="gramStart"/>
      <w:r w:rsidRPr="00D65A26">
        <w:rPr>
          <w:rFonts w:ascii="Open Sans" w:hAnsi="Open Sans" w:cs="Open Sans"/>
          <w:color w:val="1F497D" w:themeColor="text2"/>
        </w:rPr>
        <w:t>clients</w:t>
      </w:r>
      <w:proofErr w:type="gramEnd"/>
      <w:r w:rsidRPr="00D65A26">
        <w:rPr>
          <w:rFonts w:ascii="Open Sans" w:hAnsi="Open Sans" w:cs="Open Sans"/>
          <w:color w:val="1F497D" w:themeColor="text2"/>
        </w:rPr>
        <w:t xml:space="preserve"> circumstances, case studies and statistical information on the number of clients and nature of cases where is an issue. </w:t>
      </w:r>
    </w:p>
    <w:p w14:paraId="6F857E20" w14:textId="77777777" w:rsidR="00D65A26" w:rsidRPr="00D65A26" w:rsidRDefault="00D65A26" w:rsidP="00D65A26">
      <w:pPr>
        <w:pStyle w:val="ListParagraph"/>
        <w:numPr>
          <w:ilvl w:val="0"/>
          <w:numId w:val="35"/>
        </w:numPr>
        <w:rPr>
          <w:rFonts w:ascii="Open Sans" w:hAnsi="Open Sans" w:cs="Open Sans"/>
          <w:color w:val="1F497D" w:themeColor="text2"/>
        </w:rPr>
      </w:pPr>
      <w:r w:rsidRPr="00D65A26">
        <w:rPr>
          <w:rFonts w:ascii="Open Sans" w:hAnsi="Open Sans" w:cs="Open Sans"/>
          <w:color w:val="1F497D" w:themeColor="text2"/>
        </w:rPr>
        <w:t>Monitor service provision to ensure that it reac</w:t>
      </w:r>
      <w:r w:rsidR="009013D6">
        <w:rPr>
          <w:rFonts w:ascii="Open Sans" w:hAnsi="Open Sans" w:cs="Open Sans"/>
          <w:color w:val="1F497D" w:themeColor="text2"/>
        </w:rPr>
        <w:t xml:space="preserve">hes the widest possible client </w:t>
      </w:r>
      <w:r w:rsidRPr="00D65A26">
        <w:rPr>
          <w:rFonts w:ascii="Open Sans" w:hAnsi="Open Sans" w:cs="Open Sans"/>
          <w:color w:val="1F497D" w:themeColor="text2"/>
        </w:rPr>
        <w:t xml:space="preserve">group.   </w:t>
      </w:r>
    </w:p>
    <w:p w14:paraId="3461D779" w14:textId="2F04D008" w:rsidR="00D65A26" w:rsidRPr="00E47858" w:rsidRDefault="00D65A26" w:rsidP="00D65A26">
      <w:pPr>
        <w:rPr>
          <w:rFonts w:ascii="Open Sans" w:hAnsi="Open Sans" w:cs="Open Sans"/>
          <w:color w:val="1F497D" w:themeColor="text2"/>
        </w:rPr>
      </w:pPr>
    </w:p>
    <w:p w14:paraId="7C90C9F1" w14:textId="05A0D189" w:rsidR="00181EBC" w:rsidRDefault="00D65A26" w:rsidP="00D65A26">
      <w:pPr>
        <w:rPr>
          <w:rFonts w:ascii="Open Sans" w:hAnsi="Open Sans" w:cs="Open Sans"/>
          <w:color w:val="1F497D" w:themeColor="text2"/>
          <w:u w:val="single"/>
        </w:rPr>
      </w:pPr>
      <w:r w:rsidRPr="00D65A26">
        <w:rPr>
          <w:rFonts w:ascii="Open Sans" w:hAnsi="Open Sans" w:cs="Open Sans"/>
          <w:color w:val="1F497D" w:themeColor="text2"/>
          <w:u w:val="single"/>
        </w:rPr>
        <w:t>Other duties and responsibilities</w:t>
      </w:r>
    </w:p>
    <w:p w14:paraId="05931EA9" w14:textId="77777777" w:rsidR="00181EBC" w:rsidRPr="00D65A26" w:rsidRDefault="00181EBC" w:rsidP="00D65A26">
      <w:pPr>
        <w:rPr>
          <w:rFonts w:ascii="Open Sans" w:hAnsi="Open Sans" w:cs="Open Sans"/>
          <w:color w:val="1F497D" w:themeColor="text2"/>
          <w:u w:val="single"/>
        </w:rPr>
      </w:pPr>
    </w:p>
    <w:p w14:paraId="6326F8CD" w14:textId="77777777" w:rsidR="00D65A26" w:rsidRPr="00D65A26" w:rsidRDefault="00D65A26" w:rsidP="00D65A26">
      <w:pPr>
        <w:pStyle w:val="ListParagraph"/>
        <w:numPr>
          <w:ilvl w:val="0"/>
          <w:numId w:val="36"/>
        </w:numPr>
        <w:rPr>
          <w:rFonts w:ascii="Open Sans" w:hAnsi="Open Sans" w:cs="Open Sans"/>
          <w:color w:val="1F497D" w:themeColor="text2"/>
        </w:rPr>
      </w:pPr>
      <w:r w:rsidRPr="00D65A26">
        <w:rPr>
          <w:rFonts w:ascii="Open Sans" w:hAnsi="Open Sans" w:cs="Open Sans"/>
          <w:color w:val="1F497D" w:themeColor="text2"/>
        </w:rPr>
        <w:t xml:space="preserve">Carry out any other tasks that may be within the scope of the post to ensure the effective delivery and development of the service. </w:t>
      </w:r>
    </w:p>
    <w:p w14:paraId="213C56CD" w14:textId="77777777" w:rsidR="00D65A26" w:rsidRPr="00D65A26" w:rsidRDefault="00D65A26" w:rsidP="00D65A26">
      <w:pPr>
        <w:pStyle w:val="ListParagraph"/>
        <w:numPr>
          <w:ilvl w:val="0"/>
          <w:numId w:val="36"/>
        </w:numPr>
        <w:rPr>
          <w:rFonts w:ascii="Open Sans" w:hAnsi="Open Sans" w:cs="Open Sans"/>
          <w:color w:val="1F497D" w:themeColor="text2"/>
        </w:rPr>
      </w:pPr>
      <w:r w:rsidRPr="00D65A26">
        <w:rPr>
          <w:rFonts w:ascii="Open Sans" w:hAnsi="Open Sans" w:cs="Open Sans"/>
          <w:color w:val="1F497D" w:themeColor="text2"/>
        </w:rPr>
        <w:t>Be alert to funding opportunities and contribute to funding bids and proposals.</w:t>
      </w:r>
    </w:p>
    <w:p w14:paraId="6FF35CB7" w14:textId="77777777" w:rsidR="00D65A26" w:rsidRPr="00D65A26" w:rsidRDefault="00D65A26" w:rsidP="00D65A26">
      <w:pPr>
        <w:pStyle w:val="ListParagraph"/>
        <w:numPr>
          <w:ilvl w:val="0"/>
          <w:numId w:val="36"/>
        </w:numPr>
        <w:rPr>
          <w:rFonts w:ascii="Open Sans" w:hAnsi="Open Sans" w:cs="Open Sans"/>
          <w:color w:val="1F497D" w:themeColor="text2"/>
        </w:rPr>
      </w:pPr>
      <w:r w:rsidRPr="00D65A26">
        <w:rPr>
          <w:rFonts w:ascii="Open Sans" w:hAnsi="Open Sans" w:cs="Open Sans"/>
          <w:color w:val="1F497D" w:themeColor="text2"/>
        </w:rPr>
        <w:t>Demonstrate commitment to</w:t>
      </w:r>
      <w:r w:rsidR="009013D6">
        <w:rPr>
          <w:rFonts w:ascii="Open Sans" w:hAnsi="Open Sans" w:cs="Open Sans"/>
          <w:color w:val="1F497D" w:themeColor="text2"/>
        </w:rPr>
        <w:t xml:space="preserve"> the aims and policies of the Citizens Advice</w:t>
      </w:r>
      <w:r w:rsidRPr="00D65A26">
        <w:rPr>
          <w:rFonts w:ascii="Open Sans" w:hAnsi="Open Sans" w:cs="Open Sans"/>
          <w:color w:val="1F497D" w:themeColor="text2"/>
        </w:rPr>
        <w:t xml:space="preserve"> service. </w:t>
      </w:r>
    </w:p>
    <w:p w14:paraId="630A8054" w14:textId="77777777" w:rsidR="00D65A26" w:rsidRPr="00D65A26" w:rsidRDefault="00D65A26" w:rsidP="00D65A26">
      <w:pPr>
        <w:pStyle w:val="ListParagraph"/>
        <w:numPr>
          <w:ilvl w:val="0"/>
          <w:numId w:val="36"/>
        </w:numPr>
        <w:rPr>
          <w:rFonts w:ascii="Open Sans" w:hAnsi="Open Sans" w:cs="Open Sans"/>
          <w:b/>
          <w:color w:val="1F497D" w:themeColor="text2"/>
        </w:rPr>
      </w:pPr>
      <w:r w:rsidRPr="00D65A26">
        <w:rPr>
          <w:rFonts w:ascii="Open Sans" w:hAnsi="Open Sans" w:cs="Open Sans"/>
          <w:color w:val="1F497D" w:themeColor="text2"/>
        </w:rPr>
        <w:t xml:space="preserve">Abide by health and safety guidelines and share responsibility for own safety and that of colleagues. </w:t>
      </w:r>
    </w:p>
    <w:p w14:paraId="3CF2D8B6" w14:textId="77777777" w:rsidR="00CB10ED" w:rsidRPr="00734812" w:rsidRDefault="00CB10ED" w:rsidP="00D1616C">
      <w:pPr>
        <w:rPr>
          <w:rFonts w:ascii="Open Sans" w:hAnsi="Open Sans" w:cs="Open Sans"/>
          <w:color w:val="1F497D" w:themeColor="text2"/>
        </w:rPr>
      </w:pPr>
    </w:p>
    <w:p w14:paraId="1D22D7B0" w14:textId="14CE90E2" w:rsidR="07CA9ACD" w:rsidRDefault="55B5D354" w:rsidP="535F92DD">
      <w:pPr>
        <w:rPr>
          <w:rFonts w:ascii="Open Sans" w:hAnsi="Open Sans" w:cs="Open Sans"/>
          <w:b/>
          <w:bCs/>
          <w:color w:val="004B88"/>
        </w:rPr>
      </w:pPr>
      <w:r w:rsidRPr="00181EBC">
        <w:rPr>
          <w:rFonts w:ascii="Open Sans" w:hAnsi="Open Sans" w:cs="Open Sans"/>
          <w:b/>
          <w:bCs/>
          <w:color w:val="004B88"/>
        </w:rPr>
        <w:t>PERSON SPECIFICATION</w:t>
      </w:r>
    </w:p>
    <w:p w14:paraId="5398F37C" w14:textId="77777777" w:rsidR="00181EBC" w:rsidRPr="00181EBC" w:rsidRDefault="00181EBC" w:rsidP="535F92DD">
      <w:pPr>
        <w:rPr>
          <w:rFonts w:ascii="Open Sans" w:hAnsi="Open Sans" w:cs="Open Sans"/>
          <w:b/>
          <w:bCs/>
          <w:color w:val="004B88"/>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490"/>
      </w:tblGrid>
      <w:tr w:rsidR="535F92DD" w14:paraId="3EA8A792" w14:textId="77777777" w:rsidTr="535F92DD">
        <w:trPr>
          <w:trHeight w:val="300"/>
        </w:trPr>
        <w:tc>
          <w:tcPr>
            <w:tcW w:w="8490" w:type="dxa"/>
            <w:tcMar>
              <w:left w:w="105" w:type="dxa"/>
              <w:right w:w="105" w:type="dxa"/>
            </w:tcMar>
          </w:tcPr>
          <w:p w14:paraId="256E8BA9" w14:textId="7F4F4C3E" w:rsidR="0B65124F" w:rsidRDefault="0B65124F" w:rsidP="535F92DD">
            <w:r w:rsidRPr="535F92DD">
              <w:rPr>
                <w:rFonts w:ascii="Open Sans ExtraBold" w:eastAsia="Open Sans ExtraBold" w:hAnsi="Open Sans ExtraBold" w:cs="Open Sans ExtraBold"/>
                <w:b/>
                <w:bCs/>
                <w:color w:val="004B88"/>
              </w:rPr>
              <w:t>Essential</w:t>
            </w:r>
          </w:p>
        </w:tc>
      </w:tr>
      <w:tr w:rsidR="535F92DD" w14:paraId="3B615FC6" w14:textId="77777777" w:rsidTr="535F92DD">
        <w:trPr>
          <w:trHeight w:val="300"/>
        </w:trPr>
        <w:tc>
          <w:tcPr>
            <w:tcW w:w="8490" w:type="dxa"/>
            <w:tcMar>
              <w:left w:w="105" w:type="dxa"/>
              <w:right w:w="105" w:type="dxa"/>
            </w:tcMar>
          </w:tcPr>
          <w:p w14:paraId="66844E8D" w14:textId="012248B7" w:rsidR="535F92DD" w:rsidRDefault="535F92DD" w:rsidP="535F92DD">
            <w:pPr>
              <w:rPr>
                <w:rFonts w:ascii="Open Sans ExtraBold" w:eastAsia="Open Sans ExtraBold" w:hAnsi="Open Sans ExtraBold" w:cs="Open Sans ExtraBold"/>
                <w:color w:val="004B88"/>
              </w:rPr>
            </w:pPr>
            <w:r w:rsidRPr="535F92DD">
              <w:rPr>
                <w:rFonts w:ascii="Open Sans ExtraBold" w:eastAsia="Open Sans ExtraBold" w:hAnsi="Open Sans ExtraBold" w:cs="Open Sans ExtraBold"/>
                <w:color w:val="004B88"/>
              </w:rPr>
              <w:t>Experience</w:t>
            </w:r>
          </w:p>
        </w:tc>
      </w:tr>
      <w:tr w:rsidR="535F92DD" w14:paraId="5212FDB0" w14:textId="77777777" w:rsidTr="535F92DD">
        <w:trPr>
          <w:trHeight w:val="300"/>
        </w:trPr>
        <w:tc>
          <w:tcPr>
            <w:tcW w:w="8490" w:type="dxa"/>
            <w:tcMar>
              <w:left w:w="105" w:type="dxa"/>
              <w:right w:w="105" w:type="dxa"/>
            </w:tcMar>
          </w:tcPr>
          <w:p w14:paraId="51C63C21" w14:textId="0BD7A42C" w:rsidR="2C061E7D" w:rsidRDefault="2C061E7D" w:rsidP="535F92DD">
            <w:pPr>
              <w:rPr>
                <w:rFonts w:ascii="Open Sans" w:hAnsi="Open Sans" w:cs="Open Sans"/>
                <w:color w:val="1F487C"/>
              </w:rPr>
            </w:pPr>
            <w:r w:rsidRPr="535F92DD">
              <w:rPr>
                <w:rFonts w:ascii="Open Sans" w:hAnsi="Open Sans" w:cs="Open Sans"/>
                <w:color w:val="1F487C"/>
              </w:rPr>
              <w:t>O</w:t>
            </w:r>
            <w:r w:rsidR="4F96557A" w:rsidRPr="535F92DD">
              <w:rPr>
                <w:rFonts w:ascii="Open Sans" w:hAnsi="Open Sans" w:cs="Open Sans"/>
                <w:color w:val="1F487C"/>
              </w:rPr>
              <w:t xml:space="preserve">f working, </w:t>
            </w:r>
            <w:r w:rsidR="5F149D5A" w:rsidRPr="535F92DD">
              <w:rPr>
                <w:rFonts w:ascii="Open Sans" w:hAnsi="Open Sans" w:cs="Open Sans"/>
                <w:color w:val="1F487C"/>
              </w:rPr>
              <w:t xml:space="preserve">collaborating and </w:t>
            </w:r>
            <w:r w:rsidR="4F96557A" w:rsidRPr="535F92DD">
              <w:rPr>
                <w:rFonts w:ascii="Open Sans" w:hAnsi="Open Sans" w:cs="Open Sans"/>
                <w:color w:val="1F487C"/>
              </w:rPr>
              <w:t>building relationships with statutory, voluntary and community organisations.</w:t>
            </w:r>
          </w:p>
          <w:p w14:paraId="0317FEDB" w14:textId="660B80A3" w:rsidR="535F92DD" w:rsidRDefault="535F92DD" w:rsidP="535F92DD">
            <w:pPr>
              <w:rPr>
                <w:rFonts w:ascii="Open Sans" w:eastAsia="Open Sans" w:hAnsi="Open Sans" w:cs="Open Sans"/>
                <w:color w:val="004B88"/>
              </w:rPr>
            </w:pPr>
          </w:p>
        </w:tc>
      </w:tr>
      <w:tr w:rsidR="535F92DD" w14:paraId="63C2BBA4" w14:textId="77777777" w:rsidTr="535F92DD">
        <w:trPr>
          <w:trHeight w:val="300"/>
        </w:trPr>
        <w:tc>
          <w:tcPr>
            <w:tcW w:w="8490" w:type="dxa"/>
            <w:tcMar>
              <w:left w:w="105" w:type="dxa"/>
              <w:right w:w="105" w:type="dxa"/>
            </w:tcMar>
          </w:tcPr>
          <w:p w14:paraId="152777DC" w14:textId="594853FD" w:rsidR="3032D922" w:rsidRDefault="3032D922" w:rsidP="535F92DD">
            <w:pPr>
              <w:rPr>
                <w:rFonts w:ascii="Open Sans" w:eastAsia="Open Sans" w:hAnsi="Open Sans" w:cs="Open Sans"/>
                <w:color w:val="004B88"/>
              </w:rPr>
            </w:pPr>
            <w:r w:rsidRPr="535F92DD">
              <w:rPr>
                <w:rFonts w:ascii="Open Sans" w:eastAsia="Open Sans" w:hAnsi="Open Sans" w:cs="Open Sans"/>
                <w:color w:val="004B88"/>
              </w:rPr>
              <w:t>O</w:t>
            </w:r>
            <w:r w:rsidR="56C33E1C" w:rsidRPr="535F92DD">
              <w:rPr>
                <w:rFonts w:ascii="Open Sans" w:eastAsia="Open Sans" w:hAnsi="Open Sans" w:cs="Open Sans"/>
                <w:color w:val="004B88"/>
              </w:rPr>
              <w:t xml:space="preserve">f carrying out qualitative research </w:t>
            </w:r>
          </w:p>
        </w:tc>
      </w:tr>
      <w:tr w:rsidR="535F92DD" w14:paraId="000A6A01" w14:textId="77777777" w:rsidTr="535F92DD">
        <w:trPr>
          <w:trHeight w:val="300"/>
        </w:trPr>
        <w:tc>
          <w:tcPr>
            <w:tcW w:w="8490" w:type="dxa"/>
            <w:tcMar>
              <w:left w:w="105" w:type="dxa"/>
              <w:right w:w="105" w:type="dxa"/>
            </w:tcMar>
          </w:tcPr>
          <w:p w14:paraId="33114156" w14:textId="6EEF2BD6" w:rsidR="535F92DD" w:rsidRDefault="535F92DD" w:rsidP="535F92DD">
            <w:pPr>
              <w:rPr>
                <w:rFonts w:ascii="Open Sans ExtraBold" w:eastAsia="Open Sans ExtraBold" w:hAnsi="Open Sans ExtraBold" w:cs="Open Sans ExtraBold"/>
                <w:color w:val="004B88"/>
              </w:rPr>
            </w:pPr>
            <w:r w:rsidRPr="535F92DD">
              <w:rPr>
                <w:rFonts w:ascii="Open Sans ExtraBold" w:eastAsia="Open Sans ExtraBold" w:hAnsi="Open Sans ExtraBold" w:cs="Open Sans ExtraBold"/>
                <w:color w:val="004B88"/>
              </w:rPr>
              <w:t>Knowledge</w:t>
            </w:r>
          </w:p>
        </w:tc>
      </w:tr>
      <w:tr w:rsidR="535F92DD" w14:paraId="48765257" w14:textId="77777777" w:rsidTr="535F92DD">
        <w:trPr>
          <w:trHeight w:val="300"/>
        </w:trPr>
        <w:tc>
          <w:tcPr>
            <w:tcW w:w="8490" w:type="dxa"/>
            <w:tcMar>
              <w:left w:w="105" w:type="dxa"/>
              <w:right w:w="105" w:type="dxa"/>
            </w:tcMar>
          </w:tcPr>
          <w:p w14:paraId="0E40CF3B" w14:textId="7923B21C"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t xml:space="preserve">Of the value of advice, and how rights-based information can make a difference to people. </w:t>
            </w:r>
          </w:p>
        </w:tc>
      </w:tr>
      <w:tr w:rsidR="535F92DD" w14:paraId="60BB6A51" w14:textId="77777777" w:rsidTr="535F92DD">
        <w:trPr>
          <w:trHeight w:val="300"/>
        </w:trPr>
        <w:tc>
          <w:tcPr>
            <w:tcW w:w="8490" w:type="dxa"/>
            <w:tcMar>
              <w:left w:w="105" w:type="dxa"/>
              <w:right w:w="105" w:type="dxa"/>
            </w:tcMar>
          </w:tcPr>
          <w:p w14:paraId="721753C0" w14:textId="05CC4AAA"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t>Of the impact of discrimination and disadvantage and the links between social and health inequalities.</w:t>
            </w:r>
          </w:p>
        </w:tc>
      </w:tr>
      <w:tr w:rsidR="535F92DD" w14:paraId="2654DB1D" w14:textId="77777777" w:rsidTr="535F92DD">
        <w:trPr>
          <w:trHeight w:val="300"/>
        </w:trPr>
        <w:tc>
          <w:tcPr>
            <w:tcW w:w="8490" w:type="dxa"/>
            <w:tcMar>
              <w:left w:w="105" w:type="dxa"/>
              <w:right w:w="105" w:type="dxa"/>
            </w:tcMar>
          </w:tcPr>
          <w:p w14:paraId="76BC628F" w14:textId="6D175B47" w:rsidR="0BF02C78" w:rsidRDefault="0BF02C78" w:rsidP="535F92DD">
            <w:pPr>
              <w:rPr>
                <w:rFonts w:ascii="Open Sans" w:eastAsia="Open Sans" w:hAnsi="Open Sans" w:cs="Open Sans"/>
                <w:color w:val="004B88"/>
              </w:rPr>
            </w:pPr>
            <w:r w:rsidRPr="535F92DD">
              <w:rPr>
                <w:rFonts w:ascii="Open Sans" w:eastAsia="Open Sans" w:hAnsi="Open Sans" w:cs="Open Sans"/>
                <w:color w:val="004B88"/>
              </w:rPr>
              <w:t>Of welfare and legal advice services in Wandsworth.</w:t>
            </w:r>
          </w:p>
        </w:tc>
      </w:tr>
      <w:tr w:rsidR="535F92DD" w14:paraId="1583C4A7" w14:textId="77777777" w:rsidTr="535F92DD">
        <w:trPr>
          <w:trHeight w:val="300"/>
        </w:trPr>
        <w:tc>
          <w:tcPr>
            <w:tcW w:w="8490" w:type="dxa"/>
            <w:tcMar>
              <w:left w:w="105" w:type="dxa"/>
              <w:right w:w="105" w:type="dxa"/>
            </w:tcMar>
          </w:tcPr>
          <w:p w14:paraId="5A86DEFC" w14:textId="7F53DB34" w:rsidR="535F92DD" w:rsidRDefault="535F92DD" w:rsidP="535F92DD">
            <w:pPr>
              <w:rPr>
                <w:rFonts w:ascii="Open Sans ExtraBold" w:eastAsia="Open Sans ExtraBold" w:hAnsi="Open Sans ExtraBold" w:cs="Open Sans ExtraBold"/>
                <w:color w:val="004B88"/>
              </w:rPr>
            </w:pPr>
            <w:r w:rsidRPr="535F92DD">
              <w:rPr>
                <w:rFonts w:ascii="Open Sans ExtraBold" w:eastAsia="Open Sans ExtraBold" w:hAnsi="Open Sans ExtraBold" w:cs="Open Sans ExtraBold"/>
                <w:color w:val="004B88"/>
              </w:rPr>
              <w:t>Skills and ability</w:t>
            </w:r>
          </w:p>
        </w:tc>
      </w:tr>
      <w:tr w:rsidR="535F92DD" w14:paraId="0A8D4A73" w14:textId="77777777" w:rsidTr="535F92DD">
        <w:trPr>
          <w:trHeight w:val="300"/>
        </w:trPr>
        <w:tc>
          <w:tcPr>
            <w:tcW w:w="8490" w:type="dxa"/>
            <w:tcMar>
              <w:left w:w="105" w:type="dxa"/>
              <w:right w:w="105" w:type="dxa"/>
            </w:tcMar>
          </w:tcPr>
          <w:p w14:paraId="0F5ED912" w14:textId="503CFA1C"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t xml:space="preserve">Excellent communication verbally and in writing, </w:t>
            </w:r>
          </w:p>
        </w:tc>
      </w:tr>
      <w:tr w:rsidR="535F92DD" w14:paraId="78D906CF" w14:textId="77777777" w:rsidTr="535F92DD">
        <w:trPr>
          <w:trHeight w:val="300"/>
        </w:trPr>
        <w:tc>
          <w:tcPr>
            <w:tcW w:w="8490" w:type="dxa"/>
            <w:tcMar>
              <w:left w:w="105" w:type="dxa"/>
              <w:right w:w="105" w:type="dxa"/>
            </w:tcMar>
          </w:tcPr>
          <w:p w14:paraId="3D63AA61" w14:textId="791242C2"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t xml:space="preserve">Ability to prioritise own work, meet deadlines and manage workload. </w:t>
            </w:r>
          </w:p>
        </w:tc>
      </w:tr>
      <w:tr w:rsidR="535F92DD" w14:paraId="24093CAD" w14:textId="77777777" w:rsidTr="535F92DD">
        <w:trPr>
          <w:trHeight w:val="300"/>
        </w:trPr>
        <w:tc>
          <w:tcPr>
            <w:tcW w:w="8490" w:type="dxa"/>
            <w:tcMar>
              <w:left w:w="105" w:type="dxa"/>
              <w:right w:w="105" w:type="dxa"/>
            </w:tcMar>
          </w:tcPr>
          <w:p w14:paraId="0B581CDD" w14:textId="14FC9E67"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t xml:space="preserve">Ability to use IT in delivering online sessions, and in recording and monitoring project work </w:t>
            </w:r>
          </w:p>
        </w:tc>
      </w:tr>
      <w:tr w:rsidR="535F92DD" w14:paraId="09699DAC" w14:textId="77777777" w:rsidTr="535F92DD">
        <w:trPr>
          <w:trHeight w:val="300"/>
        </w:trPr>
        <w:tc>
          <w:tcPr>
            <w:tcW w:w="8490" w:type="dxa"/>
            <w:tcMar>
              <w:left w:w="105" w:type="dxa"/>
              <w:right w:w="105" w:type="dxa"/>
            </w:tcMar>
          </w:tcPr>
          <w:p w14:paraId="2E00C2AC" w14:textId="19509872"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t xml:space="preserve">Commitment to reflective performance and continuing professional development. </w:t>
            </w:r>
          </w:p>
        </w:tc>
      </w:tr>
      <w:tr w:rsidR="535F92DD" w14:paraId="5255A9FE" w14:textId="77777777" w:rsidTr="535F92DD">
        <w:trPr>
          <w:trHeight w:val="300"/>
        </w:trPr>
        <w:tc>
          <w:tcPr>
            <w:tcW w:w="8490" w:type="dxa"/>
            <w:tcMar>
              <w:left w:w="105" w:type="dxa"/>
              <w:right w:w="105" w:type="dxa"/>
            </w:tcMar>
          </w:tcPr>
          <w:p w14:paraId="76F83516" w14:textId="70ECF825"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t>Ability to produce data and reports for the funder and other stakeholders.</w:t>
            </w:r>
          </w:p>
        </w:tc>
      </w:tr>
      <w:tr w:rsidR="535F92DD" w14:paraId="2A69CCE3" w14:textId="77777777" w:rsidTr="535F92DD">
        <w:trPr>
          <w:trHeight w:val="300"/>
        </w:trPr>
        <w:tc>
          <w:tcPr>
            <w:tcW w:w="8490" w:type="dxa"/>
            <w:tcMar>
              <w:left w:w="105" w:type="dxa"/>
              <w:right w:w="105" w:type="dxa"/>
            </w:tcMar>
          </w:tcPr>
          <w:p w14:paraId="579E53B7" w14:textId="7B4333AA" w:rsidR="535F92DD" w:rsidRDefault="535F92DD" w:rsidP="535F92DD">
            <w:pPr>
              <w:rPr>
                <w:rFonts w:ascii="Open Sans" w:eastAsia="Open Sans" w:hAnsi="Open Sans" w:cs="Open Sans"/>
                <w:color w:val="004B88"/>
              </w:rPr>
            </w:pPr>
          </w:p>
        </w:tc>
      </w:tr>
      <w:tr w:rsidR="535F92DD" w14:paraId="0785EA00" w14:textId="77777777" w:rsidTr="535F92DD">
        <w:trPr>
          <w:trHeight w:val="300"/>
        </w:trPr>
        <w:tc>
          <w:tcPr>
            <w:tcW w:w="8490" w:type="dxa"/>
            <w:tcMar>
              <w:left w:w="105" w:type="dxa"/>
              <w:right w:w="105" w:type="dxa"/>
            </w:tcMar>
          </w:tcPr>
          <w:p w14:paraId="3804B798" w14:textId="5EF7CB14" w:rsidR="535F92DD" w:rsidRDefault="535F92DD" w:rsidP="535F92DD">
            <w:pPr>
              <w:rPr>
                <w:rFonts w:ascii="Open Sans ExtraBold" w:eastAsia="Open Sans ExtraBold" w:hAnsi="Open Sans ExtraBold" w:cs="Open Sans ExtraBold"/>
                <w:color w:val="004B88"/>
              </w:rPr>
            </w:pPr>
            <w:r w:rsidRPr="535F92DD">
              <w:rPr>
                <w:rFonts w:ascii="Open Sans ExtraBold" w:eastAsia="Open Sans ExtraBold" w:hAnsi="Open Sans ExtraBold" w:cs="Open Sans ExtraBold"/>
                <w:color w:val="004B88"/>
              </w:rPr>
              <w:t>Desirable</w:t>
            </w:r>
          </w:p>
        </w:tc>
      </w:tr>
      <w:tr w:rsidR="535F92DD" w14:paraId="5F3B727D" w14:textId="77777777" w:rsidTr="535F92DD">
        <w:trPr>
          <w:trHeight w:val="300"/>
        </w:trPr>
        <w:tc>
          <w:tcPr>
            <w:tcW w:w="8490" w:type="dxa"/>
            <w:tcMar>
              <w:left w:w="105" w:type="dxa"/>
              <w:right w:w="105" w:type="dxa"/>
            </w:tcMar>
          </w:tcPr>
          <w:p w14:paraId="5680D060" w14:textId="7617E86C"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t>Knowledge of key advice areas benefits, debt, housing, immigration</w:t>
            </w:r>
          </w:p>
        </w:tc>
      </w:tr>
      <w:tr w:rsidR="535F92DD" w14:paraId="2FA8932D" w14:textId="77777777" w:rsidTr="535F92DD">
        <w:trPr>
          <w:trHeight w:val="300"/>
        </w:trPr>
        <w:tc>
          <w:tcPr>
            <w:tcW w:w="8490" w:type="dxa"/>
            <w:tcMar>
              <w:left w:w="105" w:type="dxa"/>
              <w:right w:w="105" w:type="dxa"/>
            </w:tcMar>
          </w:tcPr>
          <w:p w14:paraId="32671755" w14:textId="41A54235" w:rsidR="535F92DD" w:rsidRDefault="535F92DD" w:rsidP="535F92DD">
            <w:pPr>
              <w:rPr>
                <w:rFonts w:ascii="Open Sans" w:eastAsia="Open Sans" w:hAnsi="Open Sans" w:cs="Open Sans"/>
                <w:color w:val="004B88"/>
              </w:rPr>
            </w:pPr>
            <w:r w:rsidRPr="535F92DD">
              <w:rPr>
                <w:rFonts w:ascii="Open Sans" w:eastAsia="Open Sans" w:hAnsi="Open Sans" w:cs="Open Sans"/>
                <w:color w:val="004B88"/>
              </w:rPr>
              <w:lastRenderedPageBreak/>
              <w:t xml:space="preserve">Knowledge and understanding of the Citizens Advice service, including aims and principles and how it works in practice. </w:t>
            </w:r>
          </w:p>
        </w:tc>
      </w:tr>
      <w:tr w:rsidR="535F92DD" w14:paraId="25D1079C" w14:textId="77777777" w:rsidTr="535F92DD">
        <w:trPr>
          <w:trHeight w:val="300"/>
        </w:trPr>
        <w:tc>
          <w:tcPr>
            <w:tcW w:w="8490" w:type="dxa"/>
            <w:tcMar>
              <w:left w:w="105" w:type="dxa"/>
              <w:right w:w="105" w:type="dxa"/>
            </w:tcMar>
          </w:tcPr>
          <w:p w14:paraId="788BF7DB" w14:textId="5A8DC226" w:rsidR="2331E064" w:rsidRDefault="2331E064" w:rsidP="535F92DD">
            <w:pPr>
              <w:rPr>
                <w:rFonts w:ascii="Open Sans" w:hAnsi="Open Sans" w:cs="Open Sans"/>
                <w:color w:val="1F487C"/>
              </w:rPr>
            </w:pPr>
            <w:r w:rsidRPr="535F92DD">
              <w:rPr>
                <w:rFonts w:ascii="Open Sans" w:hAnsi="Open Sans" w:cs="Open Sans"/>
                <w:color w:val="1F487C"/>
              </w:rPr>
              <w:t>Experience of delivering a regular communications programme including producing newsletters.</w:t>
            </w:r>
          </w:p>
          <w:p w14:paraId="42D812F0" w14:textId="63F8FF40" w:rsidR="535F92DD" w:rsidRDefault="535F92DD" w:rsidP="535F92DD">
            <w:pPr>
              <w:rPr>
                <w:rFonts w:ascii="Open Sans" w:eastAsia="Open Sans" w:hAnsi="Open Sans" w:cs="Open Sans"/>
                <w:color w:val="004B88"/>
              </w:rPr>
            </w:pPr>
          </w:p>
        </w:tc>
      </w:tr>
    </w:tbl>
    <w:p w14:paraId="5EFA7797" w14:textId="5D08D0F1" w:rsidR="535F92DD" w:rsidRDefault="535F92DD" w:rsidP="535F92DD">
      <w:pPr>
        <w:ind w:left="360"/>
        <w:rPr>
          <w:rFonts w:ascii="Open Sans" w:hAnsi="Open Sans" w:cs="Open Sans"/>
          <w:color w:val="1F497D" w:themeColor="text2"/>
        </w:rPr>
      </w:pPr>
    </w:p>
    <w:sectPr w:rsidR="535F92DD" w:rsidSect="000C4B72">
      <w:pgSz w:w="11906" w:h="16838"/>
      <w:pgMar w:top="720"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09E"/>
    <w:multiLevelType w:val="hybridMultilevel"/>
    <w:tmpl w:val="C536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C7ADA"/>
    <w:multiLevelType w:val="hybridMultilevel"/>
    <w:tmpl w:val="9AA41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D1531"/>
    <w:multiLevelType w:val="hybridMultilevel"/>
    <w:tmpl w:val="6EA89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77E19"/>
    <w:multiLevelType w:val="hybridMultilevel"/>
    <w:tmpl w:val="D200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B6085"/>
    <w:multiLevelType w:val="hybridMultilevel"/>
    <w:tmpl w:val="4A3A0A5E"/>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60B02"/>
    <w:multiLevelType w:val="hybridMultilevel"/>
    <w:tmpl w:val="39A60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14668"/>
    <w:multiLevelType w:val="hybridMultilevel"/>
    <w:tmpl w:val="6E3463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90E64"/>
    <w:multiLevelType w:val="hybridMultilevel"/>
    <w:tmpl w:val="23805AC6"/>
    <w:lvl w:ilvl="0" w:tplc="BD4A3C12">
      <w:numFmt w:val="bullet"/>
      <w:lvlText w:val="•"/>
      <w:lvlJc w:val="left"/>
      <w:pPr>
        <w:ind w:left="360" w:hanging="360"/>
      </w:pPr>
      <w:rPr>
        <w:rFonts w:ascii="Helvetica" w:eastAsia="Times New Roman"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C214FB"/>
    <w:multiLevelType w:val="hybridMultilevel"/>
    <w:tmpl w:val="230AA7E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97F57"/>
    <w:multiLevelType w:val="hybridMultilevel"/>
    <w:tmpl w:val="9E5EE8C4"/>
    <w:lvl w:ilvl="0" w:tplc="09EAC3DE">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84242"/>
    <w:multiLevelType w:val="hybridMultilevel"/>
    <w:tmpl w:val="531E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5C4"/>
    <w:multiLevelType w:val="hybridMultilevel"/>
    <w:tmpl w:val="C80620BE"/>
    <w:lvl w:ilvl="0" w:tplc="1BCCA3FE">
      <w:start w:val="12"/>
      <w:numFmt w:val="bullet"/>
      <w:lvlText w:val="-"/>
      <w:lvlJc w:val="left"/>
      <w:pPr>
        <w:ind w:left="1080" w:hanging="360"/>
      </w:pPr>
      <w:rPr>
        <w:rFonts w:ascii="Open Sans" w:eastAsia="Times New Roman"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1E1E4A"/>
    <w:multiLevelType w:val="hybridMultilevel"/>
    <w:tmpl w:val="49DAB384"/>
    <w:lvl w:ilvl="0" w:tplc="379EFC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7372A"/>
    <w:multiLevelType w:val="hybridMultilevel"/>
    <w:tmpl w:val="19FAF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920E6"/>
    <w:multiLevelType w:val="hybridMultilevel"/>
    <w:tmpl w:val="C390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E566F"/>
    <w:multiLevelType w:val="hybridMultilevel"/>
    <w:tmpl w:val="C176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E0ED9"/>
    <w:multiLevelType w:val="hybridMultilevel"/>
    <w:tmpl w:val="814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D454F"/>
    <w:multiLevelType w:val="hybridMultilevel"/>
    <w:tmpl w:val="4C00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E46E8"/>
    <w:multiLevelType w:val="hybridMultilevel"/>
    <w:tmpl w:val="CB480146"/>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39545B"/>
    <w:multiLevelType w:val="hybridMultilevel"/>
    <w:tmpl w:val="E25C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526D0"/>
    <w:multiLevelType w:val="hybridMultilevel"/>
    <w:tmpl w:val="C5C47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A31D8"/>
    <w:multiLevelType w:val="hybridMultilevel"/>
    <w:tmpl w:val="C7E4F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173ED"/>
    <w:multiLevelType w:val="hybridMultilevel"/>
    <w:tmpl w:val="45DE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D2C9B"/>
    <w:multiLevelType w:val="hybridMultilevel"/>
    <w:tmpl w:val="C382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A4608"/>
    <w:multiLevelType w:val="hybridMultilevel"/>
    <w:tmpl w:val="C39A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35973"/>
    <w:multiLevelType w:val="hybridMultilevel"/>
    <w:tmpl w:val="AB7C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778C0"/>
    <w:multiLevelType w:val="hybridMultilevel"/>
    <w:tmpl w:val="AC54A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1072FD"/>
    <w:multiLevelType w:val="hybridMultilevel"/>
    <w:tmpl w:val="2EB2E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20877"/>
    <w:multiLevelType w:val="hybridMultilevel"/>
    <w:tmpl w:val="BC1E5F54"/>
    <w:lvl w:ilvl="0" w:tplc="3120F9C6">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BD3DC2"/>
    <w:multiLevelType w:val="hybridMultilevel"/>
    <w:tmpl w:val="EF6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303A8"/>
    <w:multiLevelType w:val="hybridMultilevel"/>
    <w:tmpl w:val="C3263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56275"/>
    <w:multiLevelType w:val="hybridMultilevel"/>
    <w:tmpl w:val="E1C499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936F9F"/>
    <w:multiLevelType w:val="hybridMultilevel"/>
    <w:tmpl w:val="C9127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B4204"/>
    <w:multiLevelType w:val="hybridMultilevel"/>
    <w:tmpl w:val="00EE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34911"/>
    <w:multiLevelType w:val="hybridMultilevel"/>
    <w:tmpl w:val="DBE6B2F0"/>
    <w:lvl w:ilvl="0" w:tplc="D6CC1068">
      <w:start w:val="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31829"/>
    <w:multiLevelType w:val="hybridMultilevel"/>
    <w:tmpl w:val="10328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0229C"/>
    <w:multiLevelType w:val="hybridMultilevel"/>
    <w:tmpl w:val="CECAB5F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BC23D56"/>
    <w:multiLevelType w:val="hybridMultilevel"/>
    <w:tmpl w:val="BC3E1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21201"/>
    <w:multiLevelType w:val="hybridMultilevel"/>
    <w:tmpl w:val="AC54A2A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8F1209"/>
    <w:multiLevelType w:val="hybridMultilevel"/>
    <w:tmpl w:val="2518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06E9A"/>
    <w:multiLevelType w:val="hybridMultilevel"/>
    <w:tmpl w:val="8D4C2B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9"/>
  </w:num>
  <w:num w:numId="4">
    <w:abstractNumId w:val="14"/>
  </w:num>
  <w:num w:numId="5">
    <w:abstractNumId w:val="10"/>
  </w:num>
  <w:num w:numId="6">
    <w:abstractNumId w:val="17"/>
  </w:num>
  <w:num w:numId="7">
    <w:abstractNumId w:val="11"/>
  </w:num>
  <w:num w:numId="8">
    <w:abstractNumId w:val="7"/>
  </w:num>
  <w:num w:numId="9">
    <w:abstractNumId w:val="33"/>
  </w:num>
  <w:num w:numId="10">
    <w:abstractNumId w:val="15"/>
  </w:num>
  <w:num w:numId="11">
    <w:abstractNumId w:val="28"/>
  </w:num>
  <w:num w:numId="12">
    <w:abstractNumId w:val="24"/>
  </w:num>
  <w:num w:numId="13">
    <w:abstractNumId w:val="34"/>
  </w:num>
  <w:num w:numId="14">
    <w:abstractNumId w:val="5"/>
  </w:num>
  <w:num w:numId="15">
    <w:abstractNumId w:val="16"/>
  </w:num>
  <w:num w:numId="16">
    <w:abstractNumId w:val="3"/>
  </w:num>
  <w:num w:numId="17">
    <w:abstractNumId w:val="23"/>
  </w:num>
  <w:num w:numId="18">
    <w:abstractNumId w:val="22"/>
  </w:num>
  <w:num w:numId="19">
    <w:abstractNumId w:val="0"/>
  </w:num>
  <w:num w:numId="20">
    <w:abstractNumId w:val="19"/>
  </w:num>
  <w:num w:numId="21">
    <w:abstractNumId w:val="40"/>
  </w:num>
  <w:num w:numId="22">
    <w:abstractNumId w:val="13"/>
  </w:num>
  <w:num w:numId="23">
    <w:abstractNumId w:val="35"/>
  </w:num>
  <w:num w:numId="24">
    <w:abstractNumId w:val="31"/>
  </w:num>
  <w:num w:numId="25">
    <w:abstractNumId w:val="9"/>
  </w:num>
  <w:num w:numId="26">
    <w:abstractNumId w:val="12"/>
  </w:num>
  <w:num w:numId="27">
    <w:abstractNumId w:val="1"/>
  </w:num>
  <w:num w:numId="28">
    <w:abstractNumId w:val="30"/>
  </w:num>
  <w:num w:numId="29">
    <w:abstractNumId w:val="18"/>
  </w:num>
  <w:num w:numId="30">
    <w:abstractNumId w:val="36"/>
  </w:num>
  <w:num w:numId="31">
    <w:abstractNumId w:val="20"/>
  </w:num>
  <w:num w:numId="32">
    <w:abstractNumId w:val="27"/>
  </w:num>
  <w:num w:numId="33">
    <w:abstractNumId w:val="4"/>
  </w:num>
  <w:num w:numId="34">
    <w:abstractNumId w:val="32"/>
  </w:num>
  <w:num w:numId="35">
    <w:abstractNumId w:val="2"/>
  </w:num>
  <w:num w:numId="36">
    <w:abstractNumId w:val="37"/>
  </w:num>
  <w:num w:numId="37">
    <w:abstractNumId w:val="38"/>
  </w:num>
  <w:num w:numId="38">
    <w:abstractNumId w:val="8"/>
  </w:num>
  <w:num w:numId="39">
    <w:abstractNumId w:val="39"/>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2"/>
    <w:rsid w:val="00016A40"/>
    <w:rsid w:val="00062F69"/>
    <w:rsid w:val="00072D4D"/>
    <w:rsid w:val="00072FE2"/>
    <w:rsid w:val="000A34AB"/>
    <w:rsid w:val="000C4B72"/>
    <w:rsid w:val="000D67E4"/>
    <w:rsid w:val="00103C14"/>
    <w:rsid w:val="0012322F"/>
    <w:rsid w:val="00146F17"/>
    <w:rsid w:val="00181EBC"/>
    <w:rsid w:val="001A6441"/>
    <w:rsid w:val="001E5DFB"/>
    <w:rsid w:val="00205D15"/>
    <w:rsid w:val="0024454C"/>
    <w:rsid w:val="002533C7"/>
    <w:rsid w:val="0025788C"/>
    <w:rsid w:val="002D0E0D"/>
    <w:rsid w:val="002F56A3"/>
    <w:rsid w:val="00305B6B"/>
    <w:rsid w:val="003504E3"/>
    <w:rsid w:val="00363B85"/>
    <w:rsid w:val="00380DD7"/>
    <w:rsid w:val="003813F1"/>
    <w:rsid w:val="003A7F64"/>
    <w:rsid w:val="003B2529"/>
    <w:rsid w:val="00416191"/>
    <w:rsid w:val="004A4921"/>
    <w:rsid w:val="004C32BA"/>
    <w:rsid w:val="004D7507"/>
    <w:rsid w:val="004F22FA"/>
    <w:rsid w:val="0051356D"/>
    <w:rsid w:val="0051489C"/>
    <w:rsid w:val="00541A06"/>
    <w:rsid w:val="00542A71"/>
    <w:rsid w:val="00555821"/>
    <w:rsid w:val="005D0679"/>
    <w:rsid w:val="005D18E2"/>
    <w:rsid w:val="006152EF"/>
    <w:rsid w:val="00617EC8"/>
    <w:rsid w:val="0064494C"/>
    <w:rsid w:val="006C23AD"/>
    <w:rsid w:val="006D1E1D"/>
    <w:rsid w:val="006E234B"/>
    <w:rsid w:val="006F2FF1"/>
    <w:rsid w:val="00717E6B"/>
    <w:rsid w:val="00734812"/>
    <w:rsid w:val="0076619A"/>
    <w:rsid w:val="00790F70"/>
    <w:rsid w:val="0079793D"/>
    <w:rsid w:val="0079C67F"/>
    <w:rsid w:val="007B4A4F"/>
    <w:rsid w:val="007C2B29"/>
    <w:rsid w:val="007E301C"/>
    <w:rsid w:val="008122AF"/>
    <w:rsid w:val="00815B74"/>
    <w:rsid w:val="00824D4C"/>
    <w:rsid w:val="00837465"/>
    <w:rsid w:val="00865C4D"/>
    <w:rsid w:val="00873A2C"/>
    <w:rsid w:val="00876A49"/>
    <w:rsid w:val="0088110D"/>
    <w:rsid w:val="008A09D0"/>
    <w:rsid w:val="008C7FD0"/>
    <w:rsid w:val="008E53CD"/>
    <w:rsid w:val="009013D6"/>
    <w:rsid w:val="00901C72"/>
    <w:rsid w:val="00932D2B"/>
    <w:rsid w:val="00932F9E"/>
    <w:rsid w:val="00961F9D"/>
    <w:rsid w:val="00997E70"/>
    <w:rsid w:val="009F532B"/>
    <w:rsid w:val="00A0153C"/>
    <w:rsid w:val="00A12D26"/>
    <w:rsid w:val="00A60119"/>
    <w:rsid w:val="00A67054"/>
    <w:rsid w:val="00B17A53"/>
    <w:rsid w:val="00B25E28"/>
    <w:rsid w:val="00B30C34"/>
    <w:rsid w:val="00B425A3"/>
    <w:rsid w:val="00B60B86"/>
    <w:rsid w:val="00B91A2B"/>
    <w:rsid w:val="00BB286F"/>
    <w:rsid w:val="00C01BFF"/>
    <w:rsid w:val="00C20879"/>
    <w:rsid w:val="00C414C3"/>
    <w:rsid w:val="00C45824"/>
    <w:rsid w:val="00C47780"/>
    <w:rsid w:val="00C51D68"/>
    <w:rsid w:val="00C77C8A"/>
    <w:rsid w:val="00C80E4A"/>
    <w:rsid w:val="00C81B15"/>
    <w:rsid w:val="00CB10ED"/>
    <w:rsid w:val="00CD3595"/>
    <w:rsid w:val="00CD3F1A"/>
    <w:rsid w:val="00D05F2D"/>
    <w:rsid w:val="00D07706"/>
    <w:rsid w:val="00D1616C"/>
    <w:rsid w:val="00D220F5"/>
    <w:rsid w:val="00D310E9"/>
    <w:rsid w:val="00D65A26"/>
    <w:rsid w:val="00D96760"/>
    <w:rsid w:val="00DF2A7B"/>
    <w:rsid w:val="00E35D1F"/>
    <w:rsid w:val="00E51864"/>
    <w:rsid w:val="00E64C54"/>
    <w:rsid w:val="00E66B1D"/>
    <w:rsid w:val="00EA5E06"/>
    <w:rsid w:val="00EE2448"/>
    <w:rsid w:val="00F10898"/>
    <w:rsid w:val="00F23406"/>
    <w:rsid w:val="00F454EB"/>
    <w:rsid w:val="00FC5719"/>
    <w:rsid w:val="00FC799F"/>
    <w:rsid w:val="01AD3013"/>
    <w:rsid w:val="021E50E1"/>
    <w:rsid w:val="022FA92E"/>
    <w:rsid w:val="02DE2943"/>
    <w:rsid w:val="034616AF"/>
    <w:rsid w:val="043C8A77"/>
    <w:rsid w:val="04E1E710"/>
    <w:rsid w:val="05808855"/>
    <w:rsid w:val="05A51BF0"/>
    <w:rsid w:val="05C28266"/>
    <w:rsid w:val="0678714B"/>
    <w:rsid w:val="074CF64D"/>
    <w:rsid w:val="07CA9ACD"/>
    <w:rsid w:val="0899B7BA"/>
    <w:rsid w:val="090A0C12"/>
    <w:rsid w:val="0A1F5E66"/>
    <w:rsid w:val="0A8F85A5"/>
    <w:rsid w:val="0B59161A"/>
    <w:rsid w:val="0B65124F"/>
    <w:rsid w:val="0BF02C78"/>
    <w:rsid w:val="0CA60680"/>
    <w:rsid w:val="0CE8C707"/>
    <w:rsid w:val="0DBC37D1"/>
    <w:rsid w:val="0F26A2A0"/>
    <w:rsid w:val="0F5C3C1D"/>
    <w:rsid w:val="106ED625"/>
    <w:rsid w:val="11721D2D"/>
    <w:rsid w:val="11CB4163"/>
    <w:rsid w:val="120438A0"/>
    <w:rsid w:val="122823A3"/>
    <w:rsid w:val="1229049B"/>
    <w:rsid w:val="132CD527"/>
    <w:rsid w:val="13CDEF2D"/>
    <w:rsid w:val="13ED7296"/>
    <w:rsid w:val="180B68DD"/>
    <w:rsid w:val="188EBA07"/>
    <w:rsid w:val="1B356AFA"/>
    <w:rsid w:val="1C38CAB7"/>
    <w:rsid w:val="1E832FF7"/>
    <w:rsid w:val="1F17DC39"/>
    <w:rsid w:val="2039EDFF"/>
    <w:rsid w:val="20531CDF"/>
    <w:rsid w:val="20B4A098"/>
    <w:rsid w:val="20BB813E"/>
    <w:rsid w:val="21B01FCC"/>
    <w:rsid w:val="21CCBA9A"/>
    <w:rsid w:val="21E496F3"/>
    <w:rsid w:val="227057EC"/>
    <w:rsid w:val="2285F650"/>
    <w:rsid w:val="22DD3695"/>
    <w:rsid w:val="2331E064"/>
    <w:rsid w:val="23D680C7"/>
    <w:rsid w:val="24AF12DB"/>
    <w:rsid w:val="262C5EEF"/>
    <w:rsid w:val="268CB664"/>
    <w:rsid w:val="2794046D"/>
    <w:rsid w:val="2A132657"/>
    <w:rsid w:val="2AA18E6B"/>
    <w:rsid w:val="2AC6746B"/>
    <w:rsid w:val="2C061E7D"/>
    <w:rsid w:val="2DA3C1D6"/>
    <w:rsid w:val="2DC50E63"/>
    <w:rsid w:val="2E13A508"/>
    <w:rsid w:val="2E788C0C"/>
    <w:rsid w:val="2E7D4C94"/>
    <w:rsid w:val="2E8BEF89"/>
    <w:rsid w:val="2EC1C313"/>
    <w:rsid w:val="2F979906"/>
    <w:rsid w:val="2FAD02B1"/>
    <w:rsid w:val="3032D922"/>
    <w:rsid w:val="3050B095"/>
    <w:rsid w:val="30EFC4F6"/>
    <w:rsid w:val="31EC80F6"/>
    <w:rsid w:val="322A92F8"/>
    <w:rsid w:val="32B24939"/>
    <w:rsid w:val="32C1288A"/>
    <w:rsid w:val="32D7B677"/>
    <w:rsid w:val="34109C4E"/>
    <w:rsid w:val="355ECD1C"/>
    <w:rsid w:val="35741322"/>
    <w:rsid w:val="35EDB22D"/>
    <w:rsid w:val="360CF615"/>
    <w:rsid w:val="36E54983"/>
    <w:rsid w:val="36F0BFBC"/>
    <w:rsid w:val="377B7A35"/>
    <w:rsid w:val="3792C295"/>
    <w:rsid w:val="37A8C676"/>
    <w:rsid w:val="3840E463"/>
    <w:rsid w:val="39F8CF2F"/>
    <w:rsid w:val="3BCE0EA0"/>
    <w:rsid w:val="3C5FDD76"/>
    <w:rsid w:val="3CDE223E"/>
    <w:rsid w:val="3E530E8D"/>
    <w:rsid w:val="3F4F960D"/>
    <w:rsid w:val="3FEA25CB"/>
    <w:rsid w:val="405C2BFE"/>
    <w:rsid w:val="40D48E5F"/>
    <w:rsid w:val="41DF914A"/>
    <w:rsid w:val="420A9246"/>
    <w:rsid w:val="426B7DB6"/>
    <w:rsid w:val="43BF11F1"/>
    <w:rsid w:val="4408D436"/>
    <w:rsid w:val="446E5C45"/>
    <w:rsid w:val="447AF1FE"/>
    <w:rsid w:val="4500AC2B"/>
    <w:rsid w:val="46B6F2A1"/>
    <w:rsid w:val="4704B441"/>
    <w:rsid w:val="47AA7DA3"/>
    <w:rsid w:val="48D0F336"/>
    <w:rsid w:val="49464E04"/>
    <w:rsid w:val="499014F0"/>
    <w:rsid w:val="4AD4F2A9"/>
    <w:rsid w:val="4B49DC44"/>
    <w:rsid w:val="4C5C7FCF"/>
    <w:rsid w:val="4C7DEEC6"/>
    <w:rsid w:val="4E83B509"/>
    <w:rsid w:val="4F248F39"/>
    <w:rsid w:val="4F2AD9FB"/>
    <w:rsid w:val="4F96557A"/>
    <w:rsid w:val="51EE187E"/>
    <w:rsid w:val="5266574D"/>
    <w:rsid w:val="52D824DB"/>
    <w:rsid w:val="52E86966"/>
    <w:rsid w:val="53098A6D"/>
    <w:rsid w:val="535F92DD"/>
    <w:rsid w:val="53E42F37"/>
    <w:rsid w:val="55B5D354"/>
    <w:rsid w:val="56C33E1C"/>
    <w:rsid w:val="5955561B"/>
    <w:rsid w:val="596A922A"/>
    <w:rsid w:val="5A05D081"/>
    <w:rsid w:val="5D28D658"/>
    <w:rsid w:val="5DB7D415"/>
    <w:rsid w:val="5E4494D4"/>
    <w:rsid w:val="5F0793C2"/>
    <w:rsid w:val="5F149D5A"/>
    <w:rsid w:val="5FA44BFD"/>
    <w:rsid w:val="5FCC3917"/>
    <w:rsid w:val="6004B966"/>
    <w:rsid w:val="6005F075"/>
    <w:rsid w:val="6019EA06"/>
    <w:rsid w:val="60F4E342"/>
    <w:rsid w:val="61BDBD03"/>
    <w:rsid w:val="623F3484"/>
    <w:rsid w:val="629F0EA5"/>
    <w:rsid w:val="66426171"/>
    <w:rsid w:val="66F42075"/>
    <w:rsid w:val="68D9AD22"/>
    <w:rsid w:val="68ED32FE"/>
    <w:rsid w:val="6B19AF40"/>
    <w:rsid w:val="6B92490D"/>
    <w:rsid w:val="6C3CA5ED"/>
    <w:rsid w:val="6C82CF0D"/>
    <w:rsid w:val="6C96074E"/>
    <w:rsid w:val="6D02F91C"/>
    <w:rsid w:val="6D2A21B9"/>
    <w:rsid w:val="6F3966E3"/>
    <w:rsid w:val="7064172A"/>
    <w:rsid w:val="7072BACC"/>
    <w:rsid w:val="708E2C6B"/>
    <w:rsid w:val="7108EFFB"/>
    <w:rsid w:val="7119A36C"/>
    <w:rsid w:val="7170B408"/>
    <w:rsid w:val="71C8A1BE"/>
    <w:rsid w:val="72C35652"/>
    <w:rsid w:val="73049607"/>
    <w:rsid w:val="744526E9"/>
    <w:rsid w:val="748D08C0"/>
    <w:rsid w:val="74F6CBF1"/>
    <w:rsid w:val="752EE14E"/>
    <w:rsid w:val="7593149B"/>
    <w:rsid w:val="75A5C31D"/>
    <w:rsid w:val="771A6F4C"/>
    <w:rsid w:val="787586C0"/>
    <w:rsid w:val="78994FCB"/>
    <w:rsid w:val="791DBCE7"/>
    <w:rsid w:val="79D90C82"/>
    <w:rsid w:val="7A717454"/>
    <w:rsid w:val="7E72A58B"/>
    <w:rsid w:val="7F320852"/>
    <w:rsid w:val="7F62E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EBE0"/>
  <w15:docId w15:val="{34159FA0-6FB0-40F9-B507-C73C6472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72"/>
    <w:rPr>
      <w:rFonts w:ascii="Arial" w:hAnsi="Arial"/>
      <w:sz w:val="24"/>
      <w:szCs w:val="24"/>
      <w:lang w:eastAsia="en-US"/>
    </w:rPr>
  </w:style>
  <w:style w:type="paragraph" w:styleId="Heading2">
    <w:name w:val="heading 2"/>
    <w:basedOn w:val="Normal"/>
    <w:link w:val="Heading2Char"/>
    <w:uiPriority w:val="9"/>
    <w:qFormat/>
    <w:rsid w:val="00B30C34"/>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rsid w:val="006152EF"/>
    <w:rPr>
      <w:rFonts w:cs="Arial"/>
      <w:b/>
    </w:rPr>
  </w:style>
  <w:style w:type="paragraph" w:customStyle="1" w:styleId="Sectiontitle">
    <w:name w:val="Section title"/>
    <w:basedOn w:val="Normal"/>
    <w:rsid w:val="00FC799F"/>
    <w:pPr>
      <w:shd w:val="clear" w:color="auto" w:fill="FFFFFF"/>
      <w:spacing w:before="100" w:beforeAutospacing="1" w:after="100" w:afterAutospacing="1"/>
    </w:pPr>
    <w:rPr>
      <w:rFonts w:ascii="Calibri" w:hAnsi="Calibri"/>
      <w:b/>
      <w:bCs/>
      <w:color w:val="0000FF"/>
      <w:sz w:val="32"/>
      <w:szCs w:val="32"/>
    </w:rPr>
  </w:style>
  <w:style w:type="paragraph" w:customStyle="1" w:styleId="Sectionsubtitle">
    <w:name w:val="Section sub title"/>
    <w:basedOn w:val="Normal"/>
    <w:rsid w:val="00FC799F"/>
    <w:pPr>
      <w:shd w:val="clear" w:color="auto" w:fill="FFFFFF"/>
      <w:spacing w:before="100" w:beforeAutospacing="1" w:after="100" w:afterAutospacing="1"/>
    </w:pPr>
    <w:rPr>
      <w:rFonts w:ascii="Calibri" w:hAnsi="Calibri"/>
      <w:b/>
      <w:bCs/>
      <w:color w:val="0000FF"/>
      <w:sz w:val="28"/>
      <w:szCs w:val="28"/>
    </w:rPr>
  </w:style>
  <w:style w:type="paragraph" w:styleId="BalloonText">
    <w:name w:val="Balloon Text"/>
    <w:basedOn w:val="Normal"/>
    <w:link w:val="BalloonTextChar"/>
    <w:rsid w:val="00876A49"/>
    <w:rPr>
      <w:rFonts w:ascii="Tahoma" w:hAnsi="Tahoma" w:cs="Tahoma"/>
      <w:sz w:val="16"/>
      <w:szCs w:val="16"/>
    </w:rPr>
  </w:style>
  <w:style w:type="character" w:customStyle="1" w:styleId="BalloonTextChar">
    <w:name w:val="Balloon Text Char"/>
    <w:basedOn w:val="DefaultParagraphFont"/>
    <w:link w:val="BalloonText"/>
    <w:rsid w:val="00876A49"/>
    <w:rPr>
      <w:rFonts w:ascii="Tahoma" w:hAnsi="Tahoma" w:cs="Tahoma"/>
      <w:sz w:val="16"/>
      <w:szCs w:val="16"/>
      <w:lang w:eastAsia="en-US"/>
    </w:rPr>
  </w:style>
  <w:style w:type="paragraph" w:styleId="ListParagraph">
    <w:name w:val="List Paragraph"/>
    <w:basedOn w:val="Normal"/>
    <w:uiPriority w:val="34"/>
    <w:qFormat/>
    <w:rsid w:val="0051356D"/>
    <w:pPr>
      <w:ind w:left="720"/>
      <w:contextualSpacing/>
    </w:pPr>
  </w:style>
  <w:style w:type="character" w:customStyle="1" w:styleId="Heading2Char">
    <w:name w:val="Heading 2 Char"/>
    <w:basedOn w:val="DefaultParagraphFont"/>
    <w:link w:val="Heading2"/>
    <w:uiPriority w:val="9"/>
    <w:rsid w:val="00B30C34"/>
    <w:rPr>
      <w:b/>
      <w:bCs/>
      <w:sz w:val="36"/>
      <w:szCs w:val="36"/>
    </w:rPr>
  </w:style>
  <w:style w:type="character" w:styleId="CommentReference">
    <w:name w:val="annotation reference"/>
    <w:basedOn w:val="DefaultParagraphFont"/>
    <w:rsid w:val="00997E70"/>
    <w:rPr>
      <w:sz w:val="16"/>
      <w:szCs w:val="16"/>
    </w:rPr>
  </w:style>
  <w:style w:type="paragraph" w:styleId="CommentText">
    <w:name w:val="annotation text"/>
    <w:basedOn w:val="Normal"/>
    <w:link w:val="CommentTextChar"/>
    <w:rsid w:val="00997E70"/>
    <w:rPr>
      <w:sz w:val="20"/>
      <w:szCs w:val="20"/>
    </w:rPr>
  </w:style>
  <w:style w:type="character" w:customStyle="1" w:styleId="CommentTextChar">
    <w:name w:val="Comment Text Char"/>
    <w:basedOn w:val="DefaultParagraphFont"/>
    <w:link w:val="CommentText"/>
    <w:rsid w:val="00997E70"/>
    <w:rPr>
      <w:rFonts w:ascii="Arial" w:hAnsi="Arial"/>
      <w:lang w:eastAsia="en-US"/>
    </w:rPr>
  </w:style>
  <w:style w:type="paragraph" w:styleId="CommentSubject">
    <w:name w:val="annotation subject"/>
    <w:basedOn w:val="CommentText"/>
    <w:next w:val="CommentText"/>
    <w:link w:val="CommentSubjectChar"/>
    <w:rsid w:val="00997E70"/>
    <w:rPr>
      <w:b/>
      <w:bCs/>
    </w:rPr>
  </w:style>
  <w:style w:type="character" w:customStyle="1" w:styleId="CommentSubjectChar">
    <w:name w:val="Comment Subject Char"/>
    <w:basedOn w:val="CommentTextChar"/>
    <w:link w:val="CommentSubject"/>
    <w:rsid w:val="00997E70"/>
    <w:rPr>
      <w:rFonts w:ascii="Arial" w:hAnsi="Arial"/>
      <w:b/>
      <w:bCs/>
      <w:lang w:eastAsia="en-US"/>
    </w:rPr>
  </w:style>
  <w:style w:type="character" w:styleId="Hyperlink">
    <w:name w:val="Hyperlink"/>
    <w:basedOn w:val="DefaultParagraphFont"/>
    <w:rsid w:val="00C77C8A"/>
    <w:rPr>
      <w:color w:val="0000FF" w:themeColor="hyperlink"/>
      <w:u w:val="single"/>
    </w:rPr>
  </w:style>
  <w:style w:type="paragraph" w:styleId="Revision">
    <w:name w:val="Revision"/>
    <w:hidden/>
    <w:uiPriority w:val="99"/>
    <w:semiHidden/>
    <w:rsid w:val="00EE2448"/>
    <w:rPr>
      <w:rFonts w:ascii="Arial" w:hAnsi="Arial"/>
      <w:sz w:val="24"/>
      <w:szCs w:val="24"/>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7620">
      <w:bodyDiv w:val="1"/>
      <w:marLeft w:val="0"/>
      <w:marRight w:val="0"/>
      <w:marTop w:val="0"/>
      <w:marBottom w:val="0"/>
      <w:divBdr>
        <w:top w:val="none" w:sz="0" w:space="0" w:color="auto"/>
        <w:left w:val="none" w:sz="0" w:space="0" w:color="auto"/>
        <w:bottom w:val="none" w:sz="0" w:space="0" w:color="auto"/>
        <w:right w:val="none" w:sz="0" w:space="0" w:color="auto"/>
      </w:divBdr>
    </w:div>
    <w:div w:id="431441602">
      <w:bodyDiv w:val="1"/>
      <w:marLeft w:val="0"/>
      <w:marRight w:val="0"/>
      <w:marTop w:val="0"/>
      <w:marBottom w:val="0"/>
      <w:divBdr>
        <w:top w:val="none" w:sz="0" w:space="0" w:color="auto"/>
        <w:left w:val="none" w:sz="0" w:space="0" w:color="auto"/>
        <w:bottom w:val="none" w:sz="0" w:space="0" w:color="auto"/>
        <w:right w:val="none" w:sz="0" w:space="0" w:color="auto"/>
      </w:divBdr>
      <w:divsChild>
        <w:div w:id="1930457382">
          <w:marLeft w:val="0"/>
          <w:marRight w:val="0"/>
          <w:marTop w:val="0"/>
          <w:marBottom w:val="0"/>
          <w:divBdr>
            <w:top w:val="none" w:sz="0" w:space="0" w:color="auto"/>
            <w:left w:val="none" w:sz="0" w:space="0" w:color="auto"/>
            <w:bottom w:val="none" w:sz="0" w:space="0" w:color="auto"/>
            <w:right w:val="none" w:sz="0" w:space="0" w:color="auto"/>
          </w:divBdr>
        </w:div>
        <w:div w:id="1072049259">
          <w:marLeft w:val="0"/>
          <w:marRight w:val="0"/>
          <w:marTop w:val="0"/>
          <w:marBottom w:val="0"/>
          <w:divBdr>
            <w:top w:val="none" w:sz="0" w:space="0" w:color="auto"/>
            <w:left w:val="none" w:sz="0" w:space="0" w:color="auto"/>
            <w:bottom w:val="none" w:sz="0" w:space="0" w:color="auto"/>
            <w:right w:val="none" w:sz="0" w:space="0" w:color="auto"/>
          </w:divBdr>
          <w:divsChild>
            <w:div w:id="828713738">
              <w:marLeft w:val="0"/>
              <w:marRight w:val="0"/>
              <w:marTop w:val="0"/>
              <w:marBottom w:val="0"/>
              <w:divBdr>
                <w:top w:val="none" w:sz="0" w:space="0" w:color="auto"/>
                <w:left w:val="none" w:sz="0" w:space="0" w:color="auto"/>
                <w:bottom w:val="none" w:sz="0" w:space="0" w:color="auto"/>
                <w:right w:val="none" w:sz="0" w:space="0" w:color="auto"/>
              </w:divBdr>
              <w:divsChild>
                <w:div w:id="1236011467">
                  <w:marLeft w:val="0"/>
                  <w:marRight w:val="0"/>
                  <w:marTop w:val="0"/>
                  <w:marBottom w:val="0"/>
                  <w:divBdr>
                    <w:top w:val="none" w:sz="0" w:space="0" w:color="auto"/>
                    <w:left w:val="none" w:sz="0" w:space="0" w:color="auto"/>
                    <w:bottom w:val="none" w:sz="0" w:space="0" w:color="auto"/>
                    <w:right w:val="none" w:sz="0" w:space="0" w:color="auto"/>
                  </w:divBdr>
                  <w:divsChild>
                    <w:div w:id="1693653591">
                      <w:marLeft w:val="0"/>
                      <w:marRight w:val="0"/>
                      <w:marTop w:val="0"/>
                      <w:marBottom w:val="0"/>
                      <w:divBdr>
                        <w:top w:val="none" w:sz="0" w:space="0" w:color="auto"/>
                        <w:left w:val="none" w:sz="0" w:space="0" w:color="auto"/>
                        <w:bottom w:val="none" w:sz="0" w:space="0" w:color="auto"/>
                        <w:right w:val="none" w:sz="0" w:space="0" w:color="auto"/>
                      </w:divBdr>
                    </w:div>
                    <w:div w:id="2116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8591">
      <w:bodyDiv w:val="1"/>
      <w:marLeft w:val="0"/>
      <w:marRight w:val="0"/>
      <w:marTop w:val="0"/>
      <w:marBottom w:val="0"/>
      <w:divBdr>
        <w:top w:val="none" w:sz="0" w:space="0" w:color="auto"/>
        <w:left w:val="none" w:sz="0" w:space="0" w:color="auto"/>
        <w:bottom w:val="none" w:sz="0" w:space="0" w:color="auto"/>
        <w:right w:val="none" w:sz="0" w:space="0" w:color="auto"/>
      </w:divBdr>
      <w:divsChild>
        <w:div w:id="1441413223">
          <w:marLeft w:val="0"/>
          <w:marRight w:val="0"/>
          <w:marTop w:val="0"/>
          <w:marBottom w:val="0"/>
          <w:divBdr>
            <w:top w:val="none" w:sz="0" w:space="0" w:color="auto"/>
            <w:left w:val="none" w:sz="0" w:space="0" w:color="auto"/>
            <w:bottom w:val="none" w:sz="0" w:space="0" w:color="auto"/>
            <w:right w:val="none" w:sz="0" w:space="0" w:color="auto"/>
          </w:divBdr>
        </w:div>
        <w:div w:id="1673220022">
          <w:marLeft w:val="0"/>
          <w:marRight w:val="0"/>
          <w:marTop w:val="0"/>
          <w:marBottom w:val="0"/>
          <w:divBdr>
            <w:top w:val="none" w:sz="0" w:space="0" w:color="auto"/>
            <w:left w:val="none" w:sz="0" w:space="0" w:color="auto"/>
            <w:bottom w:val="none" w:sz="0" w:space="0" w:color="auto"/>
            <w:right w:val="none" w:sz="0" w:space="0" w:color="auto"/>
          </w:divBdr>
          <w:divsChild>
            <w:div w:id="1259019699">
              <w:marLeft w:val="0"/>
              <w:marRight w:val="0"/>
              <w:marTop w:val="0"/>
              <w:marBottom w:val="0"/>
              <w:divBdr>
                <w:top w:val="none" w:sz="0" w:space="0" w:color="auto"/>
                <w:left w:val="none" w:sz="0" w:space="0" w:color="auto"/>
                <w:bottom w:val="none" w:sz="0" w:space="0" w:color="auto"/>
                <w:right w:val="none" w:sz="0" w:space="0" w:color="auto"/>
              </w:divBdr>
              <w:divsChild>
                <w:div w:id="330837651">
                  <w:marLeft w:val="0"/>
                  <w:marRight w:val="0"/>
                  <w:marTop w:val="0"/>
                  <w:marBottom w:val="0"/>
                  <w:divBdr>
                    <w:top w:val="none" w:sz="0" w:space="0" w:color="auto"/>
                    <w:left w:val="none" w:sz="0" w:space="0" w:color="auto"/>
                    <w:bottom w:val="none" w:sz="0" w:space="0" w:color="auto"/>
                    <w:right w:val="none" w:sz="0" w:space="0" w:color="auto"/>
                  </w:divBdr>
                  <w:divsChild>
                    <w:div w:id="1914075141">
                      <w:marLeft w:val="0"/>
                      <w:marRight w:val="0"/>
                      <w:marTop w:val="0"/>
                      <w:marBottom w:val="0"/>
                      <w:divBdr>
                        <w:top w:val="none" w:sz="0" w:space="0" w:color="auto"/>
                        <w:left w:val="none" w:sz="0" w:space="0" w:color="auto"/>
                        <w:bottom w:val="none" w:sz="0" w:space="0" w:color="auto"/>
                        <w:right w:val="none" w:sz="0" w:space="0" w:color="auto"/>
                      </w:divBdr>
                    </w:div>
                    <w:div w:id="2333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e42925fbcfd84c35"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590C4BC2BF941875470FE8A991D08" ma:contentTypeVersion="18" ma:contentTypeDescription="Create a new document." ma:contentTypeScope="" ma:versionID="3246054979cc1e8cf5ea35910da144e2">
  <xsd:schema xmlns:xsd="http://www.w3.org/2001/XMLSchema" xmlns:xs="http://www.w3.org/2001/XMLSchema" xmlns:p="http://schemas.microsoft.com/office/2006/metadata/properties" xmlns:ns2="8a6e21a3-c8bb-4c4e-beaf-2df4b9f6ca6a" xmlns:ns3="fce6c0cc-2e40-4548-9ccd-8ee586756880" targetNamespace="http://schemas.microsoft.com/office/2006/metadata/properties" ma:root="true" ma:fieldsID="f451c066f1d74de5634198869e62188a" ns2:_="" ns3:_="">
    <xsd:import namespace="8a6e21a3-c8bb-4c4e-beaf-2df4b9f6ca6a"/>
    <xsd:import namespace="fce6c0cc-2e40-4548-9ccd-8ee58675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1a3-c8bb-4c4e-beaf-2df4b9f6c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cccb91-e698-4839-84d0-dd710aa632f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6c0cc-2e40-4548-9ccd-8ee586756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d57c27-275a-4633-ab75-0397a3000d1c}" ma:internalName="TaxCatchAll" ma:showField="CatchAllData" ma:web="fce6c0cc-2e40-4548-9ccd-8ee586756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6e21a3-c8bb-4c4e-beaf-2df4b9f6ca6a">
      <Terms xmlns="http://schemas.microsoft.com/office/infopath/2007/PartnerControls"/>
    </lcf76f155ced4ddcb4097134ff3c332f>
    <TaxCatchAll xmlns="fce6c0cc-2e40-4548-9ccd-8ee5867568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5C27-9CF4-4E31-AF12-F5E6C9A5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e21a3-c8bb-4c4e-beaf-2df4b9f6ca6a"/>
    <ds:schemaRef ds:uri="fce6c0cc-2e40-4548-9ccd-8ee58675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BB981-886B-4B75-9966-B6E3ED41AEED}">
  <ds:schemaRefs>
    <ds:schemaRef ds:uri="http://schemas.microsoft.com/sharepoint/v3/contenttype/forms"/>
  </ds:schemaRefs>
</ds:datastoreItem>
</file>

<file path=customXml/itemProps3.xml><?xml version="1.0" encoding="utf-8"?>
<ds:datastoreItem xmlns:ds="http://schemas.openxmlformats.org/officeDocument/2006/customXml" ds:itemID="{5D6D335F-F077-4E3F-BBDF-35B69F1D1A48}">
  <ds:schemaRefs>
    <ds:schemaRef ds:uri="http://schemas.microsoft.com/office/2006/metadata/properties"/>
    <ds:schemaRef ds:uri="http://schemas.microsoft.com/office/infopath/2007/PartnerControls"/>
    <ds:schemaRef ds:uri="8a6e21a3-c8bb-4c4e-beaf-2df4b9f6ca6a"/>
    <ds:schemaRef ds:uri="fce6c0cc-2e40-4548-9ccd-8ee586756880"/>
  </ds:schemaRefs>
</ds:datastoreItem>
</file>

<file path=customXml/itemProps4.xml><?xml version="1.0" encoding="utf-8"?>
<ds:datastoreItem xmlns:ds="http://schemas.openxmlformats.org/officeDocument/2006/customXml" ds:itemID="{9886B604-CE03-4906-917C-9CC7AFAA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612</Words>
  <Characters>3494</Characters>
  <Application>Microsoft Office Word</Application>
  <DocSecurity>0</DocSecurity>
  <Lines>29</Lines>
  <Paragraphs>8</Paragraphs>
  <ScaleCrop>false</ScaleCrop>
  <Company>Wandsworth Citizens Advice Bureaux</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Jew</dc:creator>
  <cp:lastModifiedBy>Tom Segurola</cp:lastModifiedBy>
  <cp:revision>15</cp:revision>
  <cp:lastPrinted>2018-01-03T09:52:00Z</cp:lastPrinted>
  <dcterms:created xsi:type="dcterms:W3CDTF">2024-06-06T10:09:00Z</dcterms:created>
  <dcterms:modified xsi:type="dcterms:W3CDTF">2024-06-24T15:38:00Z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0x0101005EB590C4BC2BF941875470FE8A991D08</vt:lpwstr>
  </property>
  <property fmtid="{D5CDD505-2E9C-101B-9397-08002B2CF9AE}" pid="3" name="MediaServiceImageTags">
    <vt:lpwstr/>
  </property>
</Properties>
</file>