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A61461" w:rsidR="00F87D78" w:rsidP="001B643F" w:rsidRDefault="00542461" w14:paraId="5F7522C0" w14:textId="40DEACF0">
      <w:pPr>
        <w:rPr>
          <w:b/>
          <w:noProof/>
          <w:sz w:val="56"/>
        </w:rPr>
      </w:pPr>
      <w:bookmarkStart w:name="_GoBack" w:id="0"/>
      <w:bookmarkEnd w:id="0"/>
      <w:r>
        <w:rPr>
          <w:b/>
          <w:noProof/>
          <w:sz w:val="56"/>
        </w:rPr>
        <w:pict w14:anchorId="0B06449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361.85pt;margin-top:14.9pt;width:207pt;height:75.2pt;z-index:251658240;mso-position-horizontal-relative:text;mso-position-vertical-relative:page" type="#_x0000_t75">
            <v:imagedata o:title="inhouse_blue_small_Wandsworth" r:id="rId11"/>
            <w10:wrap anchory="page"/>
          </v:shape>
        </w:pict>
      </w:r>
    </w:p>
    <w:p w:rsidR="2137131A" w:rsidP="2137131A" w:rsidRDefault="2137131A" w14:paraId="1F6BFAE8" w14:textId="5C685E99">
      <w:pPr>
        <w:pStyle w:val="Heading1"/>
        <w:rPr>
          <w:sz w:val="56"/>
          <w:szCs w:val="56"/>
        </w:rPr>
      </w:pPr>
    </w:p>
    <w:p w:rsidR="2137131A" w:rsidP="2137131A" w:rsidRDefault="2137131A" w14:paraId="524D0DB0" w14:textId="7898C4D5">
      <w:pPr>
        <w:pStyle w:val="Heading1"/>
        <w:rPr>
          <w:sz w:val="56"/>
          <w:szCs w:val="56"/>
        </w:rPr>
      </w:pPr>
    </w:p>
    <w:p w:rsidRPr="00CE6D31" w:rsidR="00CE6D31" w:rsidP="00CE6D31" w:rsidRDefault="00CE6D31" w14:paraId="05B2373A" w14:textId="7412D029">
      <w:pPr>
        <w:pStyle w:val="Heading1"/>
        <w:rPr>
          <w:sz w:val="56"/>
        </w:rPr>
      </w:pPr>
      <w:r w:rsidRPr="00CE6D31">
        <w:rPr>
          <w:sz w:val="56"/>
        </w:rPr>
        <w:t>Guidance notes for applicants</w:t>
      </w:r>
    </w:p>
    <w:p w:rsidRPr="00E26704" w:rsidR="00CE6D31" w:rsidP="00CE6D31" w:rsidRDefault="00CE6D31" w14:paraId="20FD6F6F" w14:textId="77777777">
      <w:pPr>
        <w:pStyle w:val="Heading1"/>
        <w:rPr>
          <w:sz w:val="24"/>
          <w:szCs w:val="24"/>
        </w:rPr>
      </w:pPr>
    </w:p>
    <w:p w:rsidR="00CE6D31" w:rsidP="00CE6D31" w:rsidRDefault="00195D05" w14:paraId="44A725FF" w14:textId="52A405F7">
      <w:pPr>
        <w:pStyle w:val="Heading1"/>
      </w:pPr>
      <w:r>
        <w:t>How we shortlist</w:t>
      </w:r>
    </w:p>
    <w:p w:rsidR="00CE6D31" w:rsidP="00CE6D31" w:rsidRDefault="00CE6D31" w14:paraId="54AF04FF" w14:textId="595F946F"/>
    <w:p w:rsidRPr="00E26704" w:rsidR="00CE6D31" w:rsidP="00CE6D31" w:rsidRDefault="00CE6D31" w14:paraId="003DBD61" w14:textId="6E0FECC7">
      <w:pPr>
        <w:pStyle w:val="CommentText"/>
        <w:rPr>
          <w:sz w:val="24"/>
          <w:szCs w:val="24"/>
        </w:rPr>
      </w:pPr>
      <w:r w:rsidRPr="00E26704">
        <w:rPr>
          <w:sz w:val="24"/>
          <w:szCs w:val="24"/>
        </w:rPr>
        <w:t xml:space="preserve">We use blind shortlisting to decide who we interview. This means that we remove personal details and identifying information from your application then score it against the criteria </w:t>
      </w:r>
      <w:r>
        <w:rPr>
          <w:sz w:val="24"/>
          <w:szCs w:val="24"/>
        </w:rPr>
        <w:t>in the person specification</w:t>
      </w:r>
      <w:r w:rsidRPr="00E26704">
        <w:rPr>
          <w:sz w:val="24"/>
          <w:szCs w:val="24"/>
        </w:rPr>
        <w:t>. We only invite the highest scoring applicants to interview and ther</w:t>
      </w:r>
      <w:r>
        <w:rPr>
          <w:sz w:val="24"/>
          <w:szCs w:val="24"/>
        </w:rPr>
        <w:t>e’</w:t>
      </w:r>
      <w:r w:rsidRPr="00E26704">
        <w:rPr>
          <w:sz w:val="24"/>
          <w:szCs w:val="24"/>
        </w:rPr>
        <w:t>s a minimum threshold you must reach to be interviewed</w:t>
      </w:r>
      <w:r>
        <w:rPr>
          <w:sz w:val="24"/>
          <w:szCs w:val="24"/>
        </w:rPr>
        <w:t>.</w:t>
      </w:r>
    </w:p>
    <w:p w:rsidR="00CE6D31" w:rsidP="00CE6D31" w:rsidRDefault="00CE6D31" w14:paraId="63211D88" w14:textId="77EE7028">
      <w:pPr>
        <w:pStyle w:val="Heading1"/>
        <w:rPr>
          <w:b w:val="0"/>
          <w:sz w:val="24"/>
          <w:szCs w:val="24"/>
        </w:rPr>
      </w:pPr>
    </w:p>
    <w:p w:rsidR="00082903" w:rsidP="00082903" w:rsidRDefault="00CC44E7" w14:paraId="38BE3BE2" w14:textId="6AEEF479">
      <w:pPr>
        <w:pStyle w:val="Heading1"/>
      </w:pPr>
      <w:r>
        <w:t>Your supporting statement</w:t>
      </w:r>
    </w:p>
    <w:p w:rsidRPr="00082903" w:rsidR="00082903" w:rsidP="00082903" w:rsidRDefault="00082903" w14:paraId="6FEDE9D2" w14:textId="77777777"/>
    <w:p w:rsidR="00195D05" w:rsidP="00195D05" w:rsidRDefault="00CE6D31" w14:paraId="64F1097C" w14:textId="0B1F859A">
      <w:r w:rsidR="00CE6D31">
        <w:rPr/>
        <w:t xml:space="preserve">We want to hear about your unique </w:t>
      </w:r>
      <w:r w:rsidR="00082903">
        <w:rPr/>
        <w:t xml:space="preserve">skills, </w:t>
      </w:r>
      <w:r w:rsidR="00082903">
        <w:rPr/>
        <w:t>perspective</w:t>
      </w:r>
      <w:r w:rsidR="00082903">
        <w:rPr/>
        <w:t xml:space="preserve"> </w:t>
      </w:r>
      <w:r w:rsidR="00CE6D31">
        <w:rPr/>
        <w:t>and insight in relation to the role.</w:t>
      </w:r>
      <w:r w:rsidR="00082903">
        <w:rPr/>
        <w:t xml:space="preserve"> </w:t>
      </w:r>
      <w:r w:rsidR="00082903">
        <w:rPr/>
        <w:t>It’s</w:t>
      </w:r>
      <w:r w:rsidR="00082903">
        <w:rPr/>
        <w:t xml:space="preserve"> important that you address each of the essential criteria in your supporting statement and where </w:t>
      </w:r>
      <w:r w:rsidR="00082903">
        <w:rPr/>
        <w:t>possible give</w:t>
      </w:r>
      <w:r w:rsidR="00082903">
        <w:rPr/>
        <w:t xml:space="preserve"> examples of relevant training, </w:t>
      </w:r>
      <w:r w:rsidR="00082903">
        <w:rPr/>
        <w:t>experience</w:t>
      </w:r>
      <w:r w:rsidR="00082903">
        <w:rPr/>
        <w:t xml:space="preserve"> or achievement. Copying directly from the internet or </w:t>
      </w:r>
      <w:r w:rsidR="0B297F27">
        <w:rPr/>
        <w:t xml:space="preserve">relying on </w:t>
      </w:r>
      <w:r w:rsidR="00195D05">
        <w:rPr/>
        <w:t xml:space="preserve">AI tools like ChatGPT </w:t>
      </w:r>
      <w:r w:rsidR="00195D05">
        <w:rPr/>
        <w:t>doesn’t</w:t>
      </w:r>
      <w:r w:rsidR="00195D05">
        <w:rPr/>
        <w:t xml:space="preserve"> help us understand why you might be great at the job and may mean your application </w:t>
      </w:r>
      <w:r w:rsidR="00195D05">
        <w:rPr/>
        <w:t>doesn’t</w:t>
      </w:r>
      <w:r w:rsidR="00195D05">
        <w:rPr/>
        <w:t xml:space="preserve"> stand out.</w:t>
      </w:r>
    </w:p>
    <w:p w:rsidRPr="00CE6D31" w:rsidR="00CE6D31" w:rsidP="00CE6D31" w:rsidRDefault="00CE6D31" w14:paraId="111D94A8" w14:textId="443B7C54"/>
    <w:p w:rsidR="00CE6D31" w:rsidP="00CE6D31" w:rsidRDefault="00CE6D31" w14:paraId="0876D5A2" w14:textId="77777777">
      <w:pPr>
        <w:pStyle w:val="CommentText"/>
        <w:rPr>
          <w:sz w:val="24"/>
          <w:szCs w:val="24"/>
        </w:rPr>
      </w:pPr>
      <w:r w:rsidRPr="00E26704">
        <w:rPr>
          <w:sz w:val="24"/>
          <w:szCs w:val="24"/>
        </w:rPr>
        <w:t>If we ask about knowledge or experience that you don’t have, you can explain how your experience and skills would help you take on that part of the role and what approach you would take to developing in that area. If you feel like this is a role you’d really like but don’t meet all of the criteria we still want to hear from you – tell us why you want to do the job and what transferable skills you have.</w:t>
      </w:r>
    </w:p>
    <w:p w:rsidRPr="00E26704" w:rsidR="00CE6D31" w:rsidP="00CE6D31" w:rsidRDefault="00CE6D31" w14:paraId="51EE588E" w14:textId="77777777"/>
    <w:p w:rsidRPr="00E26704" w:rsidR="00CE6D31" w:rsidP="00CE6D31" w:rsidRDefault="00CE6D31" w14:paraId="3FC81BF9" w14:textId="77777777">
      <w:pPr>
        <w:pStyle w:val="Heading1"/>
      </w:pPr>
      <w:r>
        <w:t>Guaranteed interview s</w:t>
      </w:r>
      <w:r w:rsidRPr="00E26704">
        <w:t>cheme</w:t>
      </w:r>
    </w:p>
    <w:p w:rsidRPr="00E26704" w:rsidR="00CE6D31" w:rsidP="00CE6D31" w:rsidRDefault="00CE6D31" w14:paraId="7AE5F7DF" w14:textId="77777777"/>
    <w:p w:rsidR="00CE6D31" w:rsidP="00CE6D31" w:rsidRDefault="00CE6D31" w14:paraId="63630CBD" w14:textId="77777777">
      <w:r>
        <w:t>We have a guaranteed interview s</w:t>
      </w:r>
      <w:r w:rsidRPr="00E26704">
        <w:t xml:space="preserve">cheme for disabled candidates that </w:t>
      </w:r>
      <w:r>
        <w:t xml:space="preserve">follows the same principles as our national office: </w:t>
      </w:r>
      <w:hyperlink w:history="1" r:id="rId12">
        <w:r w:rsidRPr="00D16A6F">
          <w:rPr>
            <w:rStyle w:val="Hyperlink"/>
          </w:rPr>
          <w:t>www.citizensadvice.org.uk/about-us/job-and-voluntary-opportunities/citizens-advice-job-opportunities/guaranteed-interview-scheme</w:t>
        </w:r>
      </w:hyperlink>
      <w:r>
        <w:t xml:space="preserve"> </w:t>
      </w:r>
    </w:p>
    <w:p w:rsidR="00CE6D31" w:rsidP="00CE6D31" w:rsidRDefault="00CE6D31" w14:paraId="69EC89B2" w14:textId="77777777"/>
    <w:p w:rsidR="00CE6D31" w:rsidP="00CE6D31" w:rsidRDefault="00CE6D31" w14:paraId="326B661B" w14:textId="77777777">
      <w:r>
        <w:t>Let us know if you’d like to apply under this scheme.</w:t>
      </w:r>
    </w:p>
    <w:p w:rsidR="00CE6D31" w:rsidP="00CE6D31" w:rsidRDefault="00CE6D31" w14:paraId="5D38D79F" w14:textId="77777777"/>
    <w:p w:rsidR="00195D05" w:rsidP="00CE6D31" w:rsidRDefault="00195D05" w14:paraId="48BADA3F" w14:textId="77777777">
      <w:pPr>
        <w:pStyle w:val="Heading1"/>
      </w:pPr>
    </w:p>
    <w:p w:rsidRPr="00A52D96" w:rsidR="00CE6D31" w:rsidP="00CE6D31" w:rsidRDefault="00CE6D31" w14:paraId="68B4E958" w14:textId="1A68FCE7">
      <w:pPr>
        <w:pStyle w:val="Heading1"/>
      </w:pPr>
      <w:r>
        <w:t>Reasonable a</w:t>
      </w:r>
      <w:r w:rsidRPr="00A52D96">
        <w:t>djustments</w:t>
      </w:r>
    </w:p>
    <w:p w:rsidR="00CE6D31" w:rsidP="00CE6D31" w:rsidRDefault="00CE6D31" w14:paraId="7F68B519" w14:textId="77777777"/>
    <w:p w:rsidR="00CE6D31" w:rsidP="00CE6D31" w:rsidRDefault="00CE6D31" w14:paraId="6EF88201" w14:textId="77777777">
      <w:r>
        <w:t>L</w:t>
      </w:r>
      <w:r w:rsidRPr="00E26704">
        <w:t xml:space="preserve">et us know if you require any adjustments to </w:t>
      </w:r>
      <w:r>
        <w:t>our</w:t>
      </w:r>
      <w:r w:rsidRPr="00E26704">
        <w:t xml:space="preserve"> application process or would like to provide any</w:t>
      </w:r>
      <w:r>
        <w:t xml:space="preserve"> additional</w:t>
      </w:r>
      <w:r w:rsidRPr="00E26704">
        <w:t xml:space="preserve"> information </w:t>
      </w:r>
      <w:r>
        <w:t>want us to take into account when considering your application.</w:t>
      </w:r>
    </w:p>
    <w:p w:rsidR="00CE6D31" w:rsidP="00CE6D31" w:rsidRDefault="00CE6D31" w14:paraId="4EA05F5E" w14:textId="77777777"/>
    <w:p w:rsidR="00CE6D31" w:rsidP="00CE6D31" w:rsidRDefault="00CE6D31" w14:paraId="79776E7D" w14:textId="77777777">
      <w:r>
        <w:t>If we invite you to an interview, we’ll</w:t>
      </w:r>
      <w:r w:rsidRPr="00E26704">
        <w:t xml:space="preserve"> </w:t>
      </w:r>
      <w:r>
        <w:t xml:space="preserve">also </w:t>
      </w:r>
      <w:r w:rsidRPr="00E26704">
        <w:t>ask you if you have any access needs or reasonable adjustments to the intervie</w:t>
      </w:r>
      <w:r>
        <w:t>w and any associated task or assessment.</w:t>
      </w:r>
    </w:p>
    <w:p w:rsidR="00CE6D31" w:rsidP="00CE6D31" w:rsidRDefault="00CE6D31" w14:paraId="75D6AD57" w14:textId="77777777">
      <w:r>
        <w:t>We welcome requests for adjustments to our recruitment process because we want it to be accessible and equitable.</w:t>
      </w:r>
    </w:p>
    <w:p w:rsidR="00CE6D31" w:rsidP="00CE6D31" w:rsidRDefault="00CE6D31" w14:paraId="47C4CD3A" w14:textId="77777777"/>
    <w:p w:rsidRPr="002F7BF4" w:rsidR="00CE6D31" w:rsidP="00CE6D31" w:rsidRDefault="00CE6D31" w14:paraId="64021631" w14:textId="77777777">
      <w:pPr>
        <w:pStyle w:val="Heading1"/>
      </w:pPr>
      <w:r w:rsidRPr="00E26704">
        <w:t>Entitlement to work in the UK</w:t>
      </w:r>
    </w:p>
    <w:p w:rsidRPr="00E26704" w:rsidR="00CE6D31" w:rsidP="00CE6D31" w:rsidRDefault="00CE6D31" w14:paraId="3F1A33C3" w14:textId="77777777"/>
    <w:p w:rsidR="00CE6D31" w:rsidP="00CE6D31" w:rsidRDefault="00CE6D31" w14:paraId="6B409122" w14:textId="77777777">
      <w:r>
        <w:t>Our job offers are</w:t>
      </w:r>
      <w:r w:rsidRPr="00E26704">
        <w:t xml:space="preserve"> s</w:t>
      </w:r>
      <w:r>
        <w:t>ubject to confirmation that you’</w:t>
      </w:r>
      <w:r w:rsidRPr="00E26704">
        <w:t xml:space="preserve">re </w:t>
      </w:r>
      <w:r>
        <w:t>allowed</w:t>
      </w:r>
      <w:r w:rsidRPr="00E26704">
        <w:t xml:space="preserve"> to work in the UK </w:t>
      </w:r>
      <w:r>
        <w:t>under</w:t>
      </w:r>
      <w:r w:rsidRPr="00E26704">
        <w:t xml:space="preserve"> the provisions of the Asylum and Immigration Act 1996. </w:t>
      </w:r>
      <w:r>
        <w:t>We’ll ask you to</w:t>
      </w:r>
      <w:r w:rsidRPr="00E26704">
        <w:t xml:space="preserve"> provide evidence of your entitl</w:t>
      </w:r>
      <w:r>
        <w:t>ement to work in the UK if you’</w:t>
      </w:r>
      <w:r w:rsidRPr="00E26704">
        <w:t xml:space="preserve">re successful </w:t>
      </w:r>
      <w:r>
        <w:t>and we offer you a role.</w:t>
      </w:r>
    </w:p>
    <w:p w:rsidR="00CE6D31" w:rsidP="00CE6D31" w:rsidRDefault="00CE6D31" w14:paraId="270CC8A1" w14:textId="77777777"/>
    <w:p w:rsidRPr="00E26704" w:rsidR="00CE6D31" w:rsidP="00CE6D31" w:rsidRDefault="00CE6D31" w14:paraId="307984F5" w14:textId="77777777">
      <w:r>
        <w:t xml:space="preserve">We don’t hold a sponsor licence and therefore can’t </w:t>
      </w:r>
      <w:r w:rsidRPr="00E26704">
        <w:t xml:space="preserve">issue certificates of sponsorship under the </w:t>
      </w:r>
      <w:r>
        <w:t>points-based system.</w:t>
      </w:r>
    </w:p>
    <w:p w:rsidRPr="00E26704" w:rsidR="00CE6D31" w:rsidP="00CE6D31" w:rsidRDefault="00CE6D31" w14:paraId="40EE74E2" w14:textId="77777777">
      <w:r w:rsidRPr="00E26704">
        <w:t xml:space="preserve"> </w:t>
      </w:r>
    </w:p>
    <w:p w:rsidRPr="00E26704" w:rsidR="00CE6D31" w:rsidP="00CE6D31" w:rsidRDefault="00CE6D31" w14:paraId="1706DFB1" w14:textId="77777777">
      <w:pPr>
        <w:pStyle w:val="Heading1"/>
      </w:pPr>
      <w:r w:rsidRPr="00E26704">
        <w:t>Diversity monitoring</w:t>
      </w:r>
    </w:p>
    <w:p w:rsidRPr="00E26704" w:rsidR="00CE6D31" w:rsidP="00CE6D31" w:rsidRDefault="00CE6D31" w14:paraId="7DC037C1" w14:textId="77777777"/>
    <w:p w:rsidR="00CE6D31" w:rsidP="00CE6D31" w:rsidRDefault="00CE6D31" w14:paraId="5227D8A1" w14:textId="77777777">
      <w:r w:rsidRPr="00DB7FDC">
        <w:t>We’re passionate about promoting equity, valuing diversity and working inclusively.</w:t>
      </w:r>
      <w:r>
        <w:t xml:space="preserve"> </w:t>
      </w:r>
      <w:r w:rsidRPr="00E26704">
        <w:t xml:space="preserve">Monitoring recruitment and selection </w:t>
      </w:r>
      <w:r>
        <w:t xml:space="preserve">helps us ensure that we’re treating candidates fairly and doing our best to increase the diversity of our team. </w:t>
      </w:r>
      <w:r w:rsidRPr="00E26704">
        <w:t xml:space="preserve">To do this we need to know about the </w:t>
      </w:r>
      <w:r>
        <w:t>diversity profile of people who apply for posts with us. This information is held confidentially for monitoring purposes only and isn’t seen by anyone making decisions about who we recruit. If you’d prefer not to answer any of the questions on the diversity monitoring form you can select ‘prefer not to say’.</w:t>
      </w:r>
    </w:p>
    <w:p w:rsidR="00CE6D31" w:rsidP="00CE6D31" w:rsidRDefault="00CE6D31" w14:paraId="5DAE7985" w14:textId="77777777"/>
    <w:p w:rsidRPr="00E26704" w:rsidR="00CE6D31" w:rsidP="00CE6D31" w:rsidRDefault="00CE6D31" w14:paraId="0978C5C7" w14:textId="77777777">
      <w:r>
        <w:t xml:space="preserve">Our diversity monitoring form is </w:t>
      </w:r>
      <w:hyperlink w:history="1" r:id="rId13">
        <w:r w:rsidRPr="009E0376">
          <w:rPr>
            <w:rStyle w:val="Hyperlink"/>
          </w:rPr>
          <w:t>here</w:t>
        </w:r>
      </w:hyperlink>
      <w:r>
        <w:t>.</w:t>
      </w:r>
    </w:p>
    <w:p w:rsidR="00195D05" w:rsidP="00CE6D31" w:rsidRDefault="00195D05" w14:paraId="75CD92C4" w14:textId="70B35BCE">
      <w:pPr>
        <w:pStyle w:val="Heading1"/>
        <w:rPr>
          <w:b w:val="0"/>
          <w:sz w:val="24"/>
          <w:szCs w:val="24"/>
        </w:rPr>
      </w:pPr>
    </w:p>
    <w:p w:rsidR="00195D05" w:rsidP="00195D05" w:rsidRDefault="00195D05" w14:paraId="2BD5DD2E" w14:textId="4693048E"/>
    <w:p w:rsidRPr="00195D05" w:rsidR="00195D05" w:rsidP="00195D05" w:rsidRDefault="00195D05" w14:paraId="11228312" w14:textId="77777777"/>
    <w:p w:rsidRPr="00E26704" w:rsidR="00CE6D31" w:rsidP="00CE6D31" w:rsidRDefault="00CE6D31" w14:paraId="5BC12AB4" w14:textId="435382CC">
      <w:pPr>
        <w:pStyle w:val="Heading1"/>
      </w:pPr>
      <w:r w:rsidRPr="00E26704">
        <w:lastRenderedPageBreak/>
        <w:t>References</w:t>
      </w:r>
    </w:p>
    <w:p w:rsidRPr="00E26704" w:rsidR="00CE6D31" w:rsidP="00CE6D31" w:rsidRDefault="00CE6D31" w14:paraId="1C9034B4" w14:textId="77777777"/>
    <w:p w:rsidR="00CE6D31" w:rsidP="00CE6D31" w:rsidRDefault="00CE6D31" w14:paraId="634293C9" w14:textId="77777777">
      <w:r>
        <w:t xml:space="preserve">Our </w:t>
      </w:r>
      <w:r w:rsidRPr="00E26704">
        <w:t xml:space="preserve">job offers are subject to </w:t>
      </w:r>
      <w:r>
        <w:t xml:space="preserve">receiving satisfactory references. One reference should be from your current or most recent employer, or your course tutor if you’ve just left education. </w:t>
      </w:r>
      <w:r w:rsidRPr="00E26704">
        <w:t>The other should be someone who knows you</w:t>
      </w:r>
      <w:r>
        <w:t xml:space="preserve"> in a work</w:t>
      </w:r>
      <w:r w:rsidRPr="00E26704">
        <w:t>, v</w:t>
      </w:r>
      <w:r>
        <w:t xml:space="preserve">oluntary or academic capacity. </w:t>
      </w:r>
      <w:r w:rsidRPr="00E26704">
        <w:t xml:space="preserve">Both referees should be able to comment on your suitability for the role. </w:t>
      </w:r>
    </w:p>
    <w:p w:rsidR="00CE6D31" w:rsidP="00CE6D31" w:rsidRDefault="00CE6D31" w14:paraId="0C2C8148" w14:textId="77777777"/>
    <w:p w:rsidR="00CE6D31" w:rsidP="00CE6D31" w:rsidRDefault="00CE6D31" w14:paraId="226852EB" w14:textId="77777777">
      <w:r>
        <w:t>We only ask for r</w:t>
      </w:r>
      <w:r w:rsidRPr="00E26704">
        <w:t xml:space="preserve">eferences </w:t>
      </w:r>
      <w:r>
        <w:t>if we interview you and offer you a role.</w:t>
      </w:r>
    </w:p>
    <w:p w:rsidRPr="00E26704" w:rsidR="00CE6D31" w:rsidP="00CE6D31" w:rsidRDefault="00CE6D31" w14:paraId="1741B7D9" w14:textId="77777777"/>
    <w:p w:rsidR="00CE6D31" w:rsidP="00CE6D31" w:rsidRDefault="00CE6D31" w14:paraId="00D74BE2" w14:textId="751366C6">
      <w:pPr>
        <w:pStyle w:val="Heading1"/>
      </w:pPr>
      <w:r w:rsidRPr="00E26704">
        <w:t>Criminal convictions</w:t>
      </w:r>
    </w:p>
    <w:p w:rsidRPr="00CE6D31" w:rsidR="00CE6D31" w:rsidP="00CE6D31" w:rsidRDefault="00CE6D31" w14:paraId="045AB5F1" w14:textId="77777777"/>
    <w:p w:rsidR="00CE6D31" w:rsidP="00CE6D31" w:rsidRDefault="00CE6D31" w14:paraId="5E86D3F3" w14:textId="77777777">
      <w:r>
        <w:t>We’ll ask you if you have any unspent criminal convictions during the recruitment process. Having a criminal record doesn’t necessarily stop you from working for us, whether it does depends on the type of role you’re applying for and the background and circumstances of the offence. We can’t employ anyone with a conviction for a sexual offence against a child or vulnerable adult, regardless of when the offence took place, and we consider all other convictions on an individual basis.</w:t>
      </w:r>
    </w:p>
    <w:p w:rsidRPr="00E26704" w:rsidR="00CE6D31" w:rsidP="00CE6D31" w:rsidRDefault="00CE6D31" w14:paraId="757DE99E" w14:textId="77777777"/>
    <w:p w:rsidRPr="00E26704" w:rsidR="00CE6D31" w:rsidP="00CE6D31" w:rsidRDefault="00CE6D31" w14:paraId="7A783D9E" w14:textId="77777777">
      <w:r>
        <w:t xml:space="preserve">We only ask for a </w:t>
      </w:r>
      <w:r w:rsidRPr="00E26704">
        <w:t>Discl</w:t>
      </w:r>
      <w:r>
        <w:t>osure and Barring Service (DBS) check</w:t>
      </w:r>
      <w:r w:rsidRPr="00E26704">
        <w:t xml:space="preserve"> </w:t>
      </w:r>
      <w:r>
        <w:t>when this is proportionate and relevant to the role you’re applying for. If the role requires a DBS check, we’ll tell you this in the application pack.</w:t>
      </w:r>
    </w:p>
    <w:p w:rsidR="001B41CE" w:rsidP="00CE6D31" w:rsidRDefault="001B41CE" w14:paraId="53919C36" w14:textId="7C453293">
      <w:pPr>
        <w:pStyle w:val="Heading1"/>
      </w:pPr>
    </w:p>
    <w:sectPr w:rsidR="001B41CE" w:rsidSect="006576D1">
      <w:pgSz w:w="11900" w:h="16840" w:orient="portrait"/>
      <w:pgMar w:top="1440" w:right="1080" w:bottom="1440" w:left="1080" w:header="0" w:footer="0" w:gutter="0"/>
      <w:pgNumType w:start="1"/>
      <w:cols w:space="720"/>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A951BF" w16cex:dateUtc="2024-03-25T12:42:42.919Z"/>
  <w16cex:commentExtensible w16cex:durableId="256762DC" w16cex:dateUtc="2024-03-25T12:45:48.306Z"/>
</w16cex:commentsExtensible>
</file>

<file path=word/commentsIds.xml><?xml version="1.0" encoding="utf-8"?>
<w16cid:commentsIds xmlns:mc="http://schemas.openxmlformats.org/markup-compatibility/2006" xmlns:w16cid="http://schemas.microsoft.com/office/word/2016/wordml/cid" mc:Ignorable="w16cid">
  <w16cid:commentId w16cid:paraId="7A807BCF" w16cid:durableId="61A0186F"/>
  <w16cid:commentId w16cid:paraId="1B6CFF89" w16cid:durableId="35A951BF"/>
  <w16cid:commentId w16cid:paraId="0C57B919" w16cid:durableId="256762D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461" w:rsidP="009D7C67" w:rsidRDefault="00542461" w14:paraId="54F8A05F" w14:textId="77777777">
      <w:r>
        <w:separator/>
      </w:r>
    </w:p>
  </w:endnote>
  <w:endnote w:type="continuationSeparator" w:id="0">
    <w:p w:rsidR="00542461" w:rsidP="009D7C67" w:rsidRDefault="00542461" w14:paraId="2292DD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461" w:rsidP="009D7C67" w:rsidRDefault="00542461" w14:paraId="43629430" w14:textId="77777777">
      <w:r>
        <w:separator/>
      </w:r>
    </w:p>
  </w:footnote>
  <w:footnote w:type="continuationSeparator" w:id="0">
    <w:p w:rsidR="00542461" w:rsidP="009D7C67" w:rsidRDefault="00542461" w14:paraId="05CE526D" w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1183"/>
    <w:multiLevelType w:val="hybridMultilevel"/>
    <w:tmpl w:val="F60CF4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F951FB"/>
    <w:multiLevelType w:val="hybridMultilevel"/>
    <w:tmpl w:val="C308B3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E1011C"/>
    <w:multiLevelType w:val="hybridMultilevel"/>
    <w:tmpl w:val="75A00C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3472BA"/>
    <w:multiLevelType w:val="hybridMultilevel"/>
    <w:tmpl w:val="11A8C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7B69D2"/>
    <w:multiLevelType w:val="hybridMultilevel"/>
    <w:tmpl w:val="B54CC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42E3F"/>
    <w:multiLevelType w:val="hybridMultilevel"/>
    <w:tmpl w:val="ACACDC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A918B6"/>
    <w:multiLevelType w:val="hybridMultilevel"/>
    <w:tmpl w:val="60D2B4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C42077"/>
    <w:multiLevelType w:val="hybridMultilevel"/>
    <w:tmpl w:val="6CAA57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8B7DA2"/>
    <w:multiLevelType w:val="hybridMultilevel"/>
    <w:tmpl w:val="0018F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AE9684E"/>
    <w:multiLevelType w:val="hybridMultilevel"/>
    <w:tmpl w:val="8B6A00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5229D1"/>
    <w:multiLevelType w:val="hybridMultilevel"/>
    <w:tmpl w:val="C6DEBB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CD5ABF"/>
    <w:multiLevelType w:val="hybridMultilevel"/>
    <w:tmpl w:val="2F088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4C10070"/>
    <w:multiLevelType w:val="hybridMultilevel"/>
    <w:tmpl w:val="758E2C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5F81F5E"/>
    <w:multiLevelType w:val="hybridMultilevel"/>
    <w:tmpl w:val="51A69E34"/>
    <w:lvl w:ilvl="0" w:tplc="08090001">
      <w:start w:val="1"/>
      <w:numFmt w:val="bullet"/>
      <w:lvlText w:val=""/>
      <w:lvlJc w:val="left"/>
      <w:pPr>
        <w:ind w:left="720" w:hanging="360"/>
      </w:pPr>
      <w:rPr>
        <w:rFonts w:hint="default" w:ascii="Symbol" w:hAnsi="Symbol"/>
      </w:rPr>
    </w:lvl>
    <w:lvl w:ilvl="1" w:tplc="B0680C3C">
      <w:numFmt w:val="bullet"/>
      <w:lvlText w:val="•"/>
      <w:lvlJc w:val="left"/>
      <w:pPr>
        <w:ind w:left="1800" w:hanging="720"/>
      </w:pPr>
      <w:rPr>
        <w:rFonts w:hint="default" w:ascii="Open Sans" w:hAnsi="Open Sans" w:eastAsia="Open Sans" w:cs="Open San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7E641B6"/>
    <w:multiLevelType w:val="hybridMultilevel"/>
    <w:tmpl w:val="4128E5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7744BB"/>
    <w:multiLevelType w:val="hybridMultilevel"/>
    <w:tmpl w:val="E6528B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47B5DA8"/>
    <w:multiLevelType w:val="hybridMultilevel"/>
    <w:tmpl w:val="75828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77C3647"/>
    <w:multiLevelType w:val="hybridMultilevel"/>
    <w:tmpl w:val="178A7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61444D"/>
    <w:multiLevelType w:val="hybridMultilevel"/>
    <w:tmpl w:val="E408A5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EC36059"/>
    <w:multiLevelType w:val="hybridMultilevel"/>
    <w:tmpl w:val="707E0B0C"/>
    <w:lvl w:ilvl="0" w:tplc="4C805C0C">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F291D35"/>
    <w:multiLevelType w:val="hybridMultilevel"/>
    <w:tmpl w:val="7806F3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401767E"/>
    <w:multiLevelType w:val="hybridMultilevel"/>
    <w:tmpl w:val="13F62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6845AEF"/>
    <w:multiLevelType w:val="hybridMultilevel"/>
    <w:tmpl w:val="B54A6D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9892EEB"/>
    <w:multiLevelType w:val="hybridMultilevel"/>
    <w:tmpl w:val="52A274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054347B"/>
    <w:multiLevelType w:val="hybridMultilevel"/>
    <w:tmpl w:val="9F087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435092E"/>
    <w:multiLevelType w:val="hybridMultilevel"/>
    <w:tmpl w:val="D974C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93C7717"/>
    <w:multiLevelType w:val="hybridMultilevel"/>
    <w:tmpl w:val="079671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CDA3B9B"/>
    <w:multiLevelType w:val="hybridMultilevel"/>
    <w:tmpl w:val="AC829A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2B256EB"/>
    <w:multiLevelType w:val="hybridMultilevel"/>
    <w:tmpl w:val="9A5401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33E5CA4"/>
    <w:multiLevelType w:val="hybridMultilevel"/>
    <w:tmpl w:val="8ECC9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F890CC2"/>
    <w:multiLevelType w:val="hybridMultilevel"/>
    <w:tmpl w:val="36000D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9"/>
  </w:num>
  <w:num w:numId="2">
    <w:abstractNumId w:val="20"/>
  </w:num>
  <w:num w:numId="3">
    <w:abstractNumId w:val="11"/>
  </w:num>
  <w:num w:numId="4">
    <w:abstractNumId w:val="18"/>
  </w:num>
  <w:num w:numId="5">
    <w:abstractNumId w:val="5"/>
  </w:num>
  <w:num w:numId="6">
    <w:abstractNumId w:val="15"/>
  </w:num>
  <w:num w:numId="7">
    <w:abstractNumId w:val="2"/>
  </w:num>
  <w:num w:numId="8">
    <w:abstractNumId w:val="9"/>
  </w:num>
  <w:num w:numId="9">
    <w:abstractNumId w:val="4"/>
  </w:num>
  <w:num w:numId="10">
    <w:abstractNumId w:val="3"/>
  </w:num>
  <w:num w:numId="11">
    <w:abstractNumId w:val="13"/>
  </w:num>
  <w:num w:numId="12">
    <w:abstractNumId w:val="1"/>
  </w:num>
  <w:num w:numId="13">
    <w:abstractNumId w:val="0"/>
  </w:num>
  <w:num w:numId="14">
    <w:abstractNumId w:val="16"/>
  </w:num>
  <w:num w:numId="15">
    <w:abstractNumId w:val="28"/>
  </w:num>
  <w:num w:numId="16">
    <w:abstractNumId w:val="6"/>
  </w:num>
  <w:num w:numId="17">
    <w:abstractNumId w:val="17"/>
  </w:num>
  <w:num w:numId="18">
    <w:abstractNumId w:val="22"/>
  </w:num>
  <w:num w:numId="19">
    <w:abstractNumId w:val="25"/>
  </w:num>
  <w:num w:numId="20">
    <w:abstractNumId w:val="23"/>
  </w:num>
  <w:num w:numId="21">
    <w:abstractNumId w:val="30"/>
  </w:num>
  <w:num w:numId="22">
    <w:abstractNumId w:val="7"/>
  </w:num>
  <w:num w:numId="23">
    <w:abstractNumId w:val="26"/>
  </w:num>
  <w:num w:numId="24">
    <w:abstractNumId w:val="14"/>
  </w:num>
  <w:num w:numId="25">
    <w:abstractNumId w:val="24"/>
  </w:num>
  <w:num w:numId="26">
    <w:abstractNumId w:val="12"/>
  </w:num>
  <w:num w:numId="27">
    <w:abstractNumId w:val="8"/>
  </w:num>
  <w:num w:numId="28">
    <w:abstractNumId w:val="27"/>
  </w:num>
  <w:num w:numId="29">
    <w:abstractNumId w:val="29"/>
  </w:num>
  <w:num w:numId="30">
    <w:abstractNumId w:val="10"/>
  </w:num>
  <w:num w:numId="3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81"/>
  <w:drawingGridVerticalSpacing w:val="181"/>
  <w:doNotUseMarginsForDrawingGridOrigin/>
  <w:drawingGridHorizontalOrigin w:val="1077"/>
  <w:drawingGridVerticalOrigin w:val="14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28"/>
    <w:rsid w:val="0003537A"/>
    <w:rsid w:val="0005155A"/>
    <w:rsid w:val="00052E67"/>
    <w:rsid w:val="000629C9"/>
    <w:rsid w:val="0007456C"/>
    <w:rsid w:val="00076D93"/>
    <w:rsid w:val="00082903"/>
    <w:rsid w:val="000840D3"/>
    <w:rsid w:val="00095A62"/>
    <w:rsid w:val="00098D56"/>
    <w:rsid w:val="000A50DD"/>
    <w:rsid w:val="000B3E34"/>
    <w:rsid w:val="000D602B"/>
    <w:rsid w:val="001022D5"/>
    <w:rsid w:val="0011413A"/>
    <w:rsid w:val="0012552D"/>
    <w:rsid w:val="00133D3C"/>
    <w:rsid w:val="00144A82"/>
    <w:rsid w:val="00161DED"/>
    <w:rsid w:val="001647BE"/>
    <w:rsid w:val="00165E70"/>
    <w:rsid w:val="001706C3"/>
    <w:rsid w:val="00185450"/>
    <w:rsid w:val="00190A9E"/>
    <w:rsid w:val="001926BB"/>
    <w:rsid w:val="001931D8"/>
    <w:rsid w:val="00195D05"/>
    <w:rsid w:val="00196562"/>
    <w:rsid w:val="00197E1D"/>
    <w:rsid w:val="001A3E3B"/>
    <w:rsid w:val="001A53B8"/>
    <w:rsid w:val="001B41CE"/>
    <w:rsid w:val="001B643F"/>
    <w:rsid w:val="001C2C44"/>
    <w:rsid w:val="001C7B80"/>
    <w:rsid w:val="001F46DC"/>
    <w:rsid w:val="00203554"/>
    <w:rsid w:val="002101DB"/>
    <w:rsid w:val="00213691"/>
    <w:rsid w:val="002144C6"/>
    <w:rsid w:val="002167BB"/>
    <w:rsid w:val="002229B4"/>
    <w:rsid w:val="002405DB"/>
    <w:rsid w:val="00241B12"/>
    <w:rsid w:val="002521A7"/>
    <w:rsid w:val="00252CF2"/>
    <w:rsid w:val="002B5483"/>
    <w:rsid w:val="002E0E1C"/>
    <w:rsid w:val="002E76D6"/>
    <w:rsid w:val="002E7966"/>
    <w:rsid w:val="002F774D"/>
    <w:rsid w:val="00301C21"/>
    <w:rsid w:val="00307C85"/>
    <w:rsid w:val="0032428C"/>
    <w:rsid w:val="0032453E"/>
    <w:rsid w:val="00327E16"/>
    <w:rsid w:val="00330264"/>
    <w:rsid w:val="00330B09"/>
    <w:rsid w:val="003402E4"/>
    <w:rsid w:val="00340C65"/>
    <w:rsid w:val="003610A7"/>
    <w:rsid w:val="00364189"/>
    <w:rsid w:val="003738A4"/>
    <w:rsid w:val="00373FFC"/>
    <w:rsid w:val="0038128A"/>
    <w:rsid w:val="003855B9"/>
    <w:rsid w:val="003A0A52"/>
    <w:rsid w:val="003A1CC0"/>
    <w:rsid w:val="003A54AA"/>
    <w:rsid w:val="003B541C"/>
    <w:rsid w:val="003C671B"/>
    <w:rsid w:val="003F681E"/>
    <w:rsid w:val="00403005"/>
    <w:rsid w:val="004169B4"/>
    <w:rsid w:val="00426ECF"/>
    <w:rsid w:val="00430CB3"/>
    <w:rsid w:val="00442789"/>
    <w:rsid w:val="004529AD"/>
    <w:rsid w:val="004652BD"/>
    <w:rsid w:val="00472781"/>
    <w:rsid w:val="00492991"/>
    <w:rsid w:val="004A118D"/>
    <w:rsid w:val="004B295F"/>
    <w:rsid w:val="004D31E7"/>
    <w:rsid w:val="004F080E"/>
    <w:rsid w:val="004F2000"/>
    <w:rsid w:val="00500BFA"/>
    <w:rsid w:val="00511279"/>
    <w:rsid w:val="00511F4B"/>
    <w:rsid w:val="00521A17"/>
    <w:rsid w:val="00521FBF"/>
    <w:rsid w:val="00524BF8"/>
    <w:rsid w:val="00525F1D"/>
    <w:rsid w:val="005371CA"/>
    <w:rsid w:val="00542461"/>
    <w:rsid w:val="00551156"/>
    <w:rsid w:val="00552E5A"/>
    <w:rsid w:val="00555E8E"/>
    <w:rsid w:val="00562EF2"/>
    <w:rsid w:val="00572FBD"/>
    <w:rsid w:val="005850DC"/>
    <w:rsid w:val="00585482"/>
    <w:rsid w:val="00587633"/>
    <w:rsid w:val="00595E9A"/>
    <w:rsid w:val="005A37CE"/>
    <w:rsid w:val="005A62AD"/>
    <w:rsid w:val="005B1CAE"/>
    <w:rsid w:val="005E644A"/>
    <w:rsid w:val="005E742C"/>
    <w:rsid w:val="005F476C"/>
    <w:rsid w:val="005F504C"/>
    <w:rsid w:val="006037A6"/>
    <w:rsid w:val="00604A25"/>
    <w:rsid w:val="00616442"/>
    <w:rsid w:val="006373E7"/>
    <w:rsid w:val="006429F7"/>
    <w:rsid w:val="00653FD5"/>
    <w:rsid w:val="00654886"/>
    <w:rsid w:val="006576D1"/>
    <w:rsid w:val="00664113"/>
    <w:rsid w:val="00670EB1"/>
    <w:rsid w:val="006809DA"/>
    <w:rsid w:val="006A262A"/>
    <w:rsid w:val="006C42DD"/>
    <w:rsid w:val="006C5726"/>
    <w:rsid w:val="006E5028"/>
    <w:rsid w:val="006E6C35"/>
    <w:rsid w:val="006F0AC3"/>
    <w:rsid w:val="006F5258"/>
    <w:rsid w:val="00702117"/>
    <w:rsid w:val="0070343B"/>
    <w:rsid w:val="00730424"/>
    <w:rsid w:val="00741C70"/>
    <w:rsid w:val="0074624B"/>
    <w:rsid w:val="0075431F"/>
    <w:rsid w:val="007572FD"/>
    <w:rsid w:val="007653E9"/>
    <w:rsid w:val="00767C17"/>
    <w:rsid w:val="00771771"/>
    <w:rsid w:val="00781FA4"/>
    <w:rsid w:val="00792519"/>
    <w:rsid w:val="007A4635"/>
    <w:rsid w:val="007F2F4C"/>
    <w:rsid w:val="00802E16"/>
    <w:rsid w:val="00812900"/>
    <w:rsid w:val="008142CB"/>
    <w:rsid w:val="00820246"/>
    <w:rsid w:val="00823F77"/>
    <w:rsid w:val="00824B50"/>
    <w:rsid w:val="008415B7"/>
    <w:rsid w:val="00842B02"/>
    <w:rsid w:val="00845ACE"/>
    <w:rsid w:val="00854E1A"/>
    <w:rsid w:val="008808D6"/>
    <w:rsid w:val="008812F0"/>
    <w:rsid w:val="00892342"/>
    <w:rsid w:val="0089416F"/>
    <w:rsid w:val="0089519F"/>
    <w:rsid w:val="00897EAE"/>
    <w:rsid w:val="008A5C12"/>
    <w:rsid w:val="008B1BF8"/>
    <w:rsid w:val="008B2BCC"/>
    <w:rsid w:val="008C0CC2"/>
    <w:rsid w:val="008D046D"/>
    <w:rsid w:val="0090184B"/>
    <w:rsid w:val="00905C1E"/>
    <w:rsid w:val="009132FB"/>
    <w:rsid w:val="009351AB"/>
    <w:rsid w:val="00947166"/>
    <w:rsid w:val="00977375"/>
    <w:rsid w:val="009932B2"/>
    <w:rsid w:val="009B4E57"/>
    <w:rsid w:val="009C28C7"/>
    <w:rsid w:val="009C7271"/>
    <w:rsid w:val="009D0E2A"/>
    <w:rsid w:val="009D2C8B"/>
    <w:rsid w:val="009D3712"/>
    <w:rsid w:val="009D5538"/>
    <w:rsid w:val="009D608A"/>
    <w:rsid w:val="009D624E"/>
    <w:rsid w:val="009D7C67"/>
    <w:rsid w:val="009E3B2C"/>
    <w:rsid w:val="00A03FA3"/>
    <w:rsid w:val="00A105DA"/>
    <w:rsid w:val="00A5549E"/>
    <w:rsid w:val="00A578CF"/>
    <w:rsid w:val="00A61461"/>
    <w:rsid w:val="00A64F2E"/>
    <w:rsid w:val="00A77321"/>
    <w:rsid w:val="00A92F0B"/>
    <w:rsid w:val="00A93F38"/>
    <w:rsid w:val="00A97ECC"/>
    <w:rsid w:val="00AA1465"/>
    <w:rsid w:val="00AA1864"/>
    <w:rsid w:val="00AA597E"/>
    <w:rsid w:val="00AB1C56"/>
    <w:rsid w:val="00AC1A33"/>
    <w:rsid w:val="00AC79C0"/>
    <w:rsid w:val="00AD3824"/>
    <w:rsid w:val="00AE0CB6"/>
    <w:rsid w:val="00AE784D"/>
    <w:rsid w:val="00AF440F"/>
    <w:rsid w:val="00AF63F7"/>
    <w:rsid w:val="00B01EAA"/>
    <w:rsid w:val="00B034A9"/>
    <w:rsid w:val="00B06009"/>
    <w:rsid w:val="00B07862"/>
    <w:rsid w:val="00B15268"/>
    <w:rsid w:val="00B20A05"/>
    <w:rsid w:val="00B20D86"/>
    <w:rsid w:val="00B20FDE"/>
    <w:rsid w:val="00B243BB"/>
    <w:rsid w:val="00B43655"/>
    <w:rsid w:val="00B47E27"/>
    <w:rsid w:val="00B47E6F"/>
    <w:rsid w:val="00B50210"/>
    <w:rsid w:val="00B7406C"/>
    <w:rsid w:val="00B84499"/>
    <w:rsid w:val="00B9758A"/>
    <w:rsid w:val="00BA3D1D"/>
    <w:rsid w:val="00BA48C8"/>
    <w:rsid w:val="00BC42AD"/>
    <w:rsid w:val="00BC5610"/>
    <w:rsid w:val="00BC6F80"/>
    <w:rsid w:val="00BD3DD6"/>
    <w:rsid w:val="00BD4CD4"/>
    <w:rsid w:val="00BD550C"/>
    <w:rsid w:val="00C014ED"/>
    <w:rsid w:val="00C0567E"/>
    <w:rsid w:val="00C1240C"/>
    <w:rsid w:val="00C15ABB"/>
    <w:rsid w:val="00C3052B"/>
    <w:rsid w:val="00C430AA"/>
    <w:rsid w:val="00C4546B"/>
    <w:rsid w:val="00C610E9"/>
    <w:rsid w:val="00C64C33"/>
    <w:rsid w:val="00C7056F"/>
    <w:rsid w:val="00C77F17"/>
    <w:rsid w:val="00C83AD5"/>
    <w:rsid w:val="00C94502"/>
    <w:rsid w:val="00C95F9F"/>
    <w:rsid w:val="00CA385E"/>
    <w:rsid w:val="00CA719E"/>
    <w:rsid w:val="00CB3AC5"/>
    <w:rsid w:val="00CC1BB9"/>
    <w:rsid w:val="00CC44E7"/>
    <w:rsid w:val="00CD6DB6"/>
    <w:rsid w:val="00CE4D39"/>
    <w:rsid w:val="00CE6285"/>
    <w:rsid w:val="00CE6D31"/>
    <w:rsid w:val="00D046B6"/>
    <w:rsid w:val="00D04B49"/>
    <w:rsid w:val="00D06616"/>
    <w:rsid w:val="00D439AF"/>
    <w:rsid w:val="00D52B88"/>
    <w:rsid w:val="00D6126C"/>
    <w:rsid w:val="00D66475"/>
    <w:rsid w:val="00D7105F"/>
    <w:rsid w:val="00D82D34"/>
    <w:rsid w:val="00D928A4"/>
    <w:rsid w:val="00D92AC6"/>
    <w:rsid w:val="00D957B7"/>
    <w:rsid w:val="00DB03A8"/>
    <w:rsid w:val="00DD01A7"/>
    <w:rsid w:val="00DD0540"/>
    <w:rsid w:val="00DE13CA"/>
    <w:rsid w:val="00DE29B1"/>
    <w:rsid w:val="00DE33C3"/>
    <w:rsid w:val="00DE34AB"/>
    <w:rsid w:val="00E11C3E"/>
    <w:rsid w:val="00E16568"/>
    <w:rsid w:val="00E17913"/>
    <w:rsid w:val="00E21591"/>
    <w:rsid w:val="00E27222"/>
    <w:rsid w:val="00E36517"/>
    <w:rsid w:val="00E427EE"/>
    <w:rsid w:val="00E55DE1"/>
    <w:rsid w:val="00E603E2"/>
    <w:rsid w:val="00E949E6"/>
    <w:rsid w:val="00E96D89"/>
    <w:rsid w:val="00EA0E22"/>
    <w:rsid w:val="00EA6FB3"/>
    <w:rsid w:val="00EB12FF"/>
    <w:rsid w:val="00EB19A8"/>
    <w:rsid w:val="00EC1E86"/>
    <w:rsid w:val="00EC2093"/>
    <w:rsid w:val="00ED00E5"/>
    <w:rsid w:val="00ED10A6"/>
    <w:rsid w:val="00EF51E3"/>
    <w:rsid w:val="00EF5BD4"/>
    <w:rsid w:val="00F0063A"/>
    <w:rsid w:val="00F01C6D"/>
    <w:rsid w:val="00F06577"/>
    <w:rsid w:val="00F1599B"/>
    <w:rsid w:val="00F1631D"/>
    <w:rsid w:val="00F20328"/>
    <w:rsid w:val="00F37914"/>
    <w:rsid w:val="00F46105"/>
    <w:rsid w:val="00F53C92"/>
    <w:rsid w:val="00F66CAE"/>
    <w:rsid w:val="00F72CC4"/>
    <w:rsid w:val="00F870C8"/>
    <w:rsid w:val="00F87D78"/>
    <w:rsid w:val="00F941F8"/>
    <w:rsid w:val="00FA0D1C"/>
    <w:rsid w:val="00FC55AF"/>
    <w:rsid w:val="00FE035C"/>
    <w:rsid w:val="00FE2316"/>
    <w:rsid w:val="00FF4F73"/>
    <w:rsid w:val="00FF79E1"/>
    <w:rsid w:val="06CC15D2"/>
    <w:rsid w:val="0AE79F76"/>
    <w:rsid w:val="0B297F27"/>
    <w:rsid w:val="0BE8E515"/>
    <w:rsid w:val="0E05B6EB"/>
    <w:rsid w:val="159B2462"/>
    <w:rsid w:val="1F68DCBF"/>
    <w:rsid w:val="2137131A"/>
    <w:rsid w:val="256028A0"/>
    <w:rsid w:val="2AAFEE5D"/>
    <w:rsid w:val="331D9829"/>
    <w:rsid w:val="3545593E"/>
    <w:rsid w:val="48ED4B9F"/>
    <w:rsid w:val="4F5BF52F"/>
    <w:rsid w:val="5A8F69EC"/>
    <w:rsid w:val="5E3B25FB"/>
    <w:rsid w:val="5E45CB7E"/>
    <w:rsid w:val="66C5DF86"/>
    <w:rsid w:val="6F34D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1DE961"/>
  <w15:docId w15:val="{91898CA5-E238-4DD2-9F75-BE1F1F9C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hAnsi="Open Sans" w:eastAsia="Open Sans" w:cs="Open Sans"/>
        <w:color w:val="004B88"/>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B01EAA"/>
  </w:style>
  <w:style w:type="paragraph" w:styleId="Heading1">
    <w:name w:val="heading 1"/>
    <w:basedOn w:val="Normal"/>
    <w:next w:val="Normal"/>
    <w:link w:val="Heading1Char"/>
    <w:rsid w:val="00330264"/>
    <w:pPr>
      <w:keepNext/>
      <w:keepLines/>
      <w:outlineLvl w:val="0"/>
    </w:pPr>
    <w:rPr>
      <w:b/>
      <w:sz w:val="48"/>
      <w:szCs w:val="48"/>
    </w:rPr>
  </w:style>
  <w:style w:type="paragraph" w:styleId="Heading2">
    <w:name w:val="heading 2"/>
    <w:basedOn w:val="Normal"/>
    <w:next w:val="Normal"/>
    <w:link w:val="Heading2Char"/>
    <w:rsid w:val="00330264"/>
    <w:pPr>
      <w:keepNext/>
      <w:keepLines/>
      <w:outlineLvl w:val="1"/>
    </w:pPr>
    <w:rPr>
      <w:b/>
      <w:sz w:val="36"/>
      <w:szCs w:val="36"/>
    </w:rPr>
  </w:style>
  <w:style w:type="paragraph" w:styleId="Heading3">
    <w:name w:val="heading 3"/>
    <w:basedOn w:val="Normal"/>
    <w:next w:val="Normal"/>
    <w:link w:val="Heading3Char"/>
    <w:rsid w:val="00330264"/>
    <w:pPr>
      <w:keepNext/>
      <w:keepLines/>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Heading1"/>
    <w:next w:val="Normal"/>
    <w:rsid w:val="00330264"/>
    <w:rPr>
      <w:sz w:val="52"/>
    </w:rPr>
  </w:style>
  <w:style w:type="paragraph" w:styleId="Subtitle">
    <w:name w:val="Subtitle"/>
    <w:basedOn w:val="Normal"/>
    <w:next w:val="Normal"/>
    <w:pPr>
      <w:keepNext/>
      <w:keepLines/>
    </w:pPr>
    <w:rPr>
      <w:i/>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rsid w:val="009D7C67"/>
    <w:pPr>
      <w:numPr>
        <w:numId w:val="1"/>
      </w:numPr>
      <w:contextualSpacing/>
    </w:pPr>
  </w:style>
  <w:style w:type="paragraph" w:styleId="Header">
    <w:name w:val="header"/>
    <w:basedOn w:val="Normal"/>
    <w:link w:val="HeaderChar"/>
    <w:uiPriority w:val="99"/>
    <w:unhideWhenUsed/>
    <w:rsid w:val="00842B02"/>
    <w:pPr>
      <w:tabs>
        <w:tab w:val="center" w:pos="4513"/>
        <w:tab w:val="right" w:pos="9026"/>
      </w:tabs>
    </w:pPr>
  </w:style>
  <w:style w:type="character" w:styleId="HeaderChar" w:customStyle="1">
    <w:name w:val="Header Char"/>
    <w:basedOn w:val="DefaultParagraphFont"/>
    <w:link w:val="Header"/>
    <w:uiPriority w:val="99"/>
    <w:rsid w:val="00842B02"/>
  </w:style>
  <w:style w:type="paragraph" w:styleId="Footer">
    <w:name w:val="footer"/>
    <w:basedOn w:val="Normal"/>
    <w:link w:val="FooterChar"/>
    <w:uiPriority w:val="99"/>
    <w:unhideWhenUsed/>
    <w:rsid w:val="00842B02"/>
    <w:pPr>
      <w:tabs>
        <w:tab w:val="center" w:pos="4513"/>
        <w:tab w:val="right" w:pos="9026"/>
      </w:tabs>
    </w:pPr>
  </w:style>
  <w:style w:type="character" w:styleId="FooterChar" w:customStyle="1">
    <w:name w:val="Footer Char"/>
    <w:basedOn w:val="DefaultParagraphFont"/>
    <w:link w:val="Footer"/>
    <w:uiPriority w:val="99"/>
    <w:rsid w:val="00842B02"/>
  </w:style>
  <w:style w:type="table" w:styleId="TableGrid">
    <w:name w:val="Table Grid"/>
    <w:basedOn w:val="TableNormal"/>
    <w:uiPriority w:val="39"/>
    <w:rsid w:val="004169B4"/>
    <w:rPr>
      <w:rFonts w:eastAsiaTheme="minorHAnsi" w:cstheme="minorBidi"/>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9D7C67"/>
    <w:pPr>
      <w:spacing w:before="240" w:line="259" w:lineRule="auto"/>
      <w:outlineLvl w:val="9"/>
    </w:pPr>
    <w:rPr>
      <w:rFonts w:eastAsiaTheme="majorEastAsia" w:cstheme="majorBidi"/>
      <w:sz w:val="32"/>
      <w:szCs w:val="32"/>
      <w:lang w:val="en-US" w:eastAsia="en-US"/>
    </w:rPr>
  </w:style>
  <w:style w:type="paragraph" w:styleId="TOC1">
    <w:name w:val="toc 1"/>
    <w:basedOn w:val="Normal"/>
    <w:next w:val="Normal"/>
    <w:autoRedefine/>
    <w:uiPriority w:val="39"/>
    <w:unhideWhenUsed/>
    <w:rsid w:val="009D7C67"/>
    <w:pPr>
      <w:spacing w:after="100"/>
    </w:pPr>
  </w:style>
  <w:style w:type="paragraph" w:styleId="TOC2">
    <w:name w:val="toc 2"/>
    <w:basedOn w:val="Normal"/>
    <w:next w:val="Normal"/>
    <w:autoRedefine/>
    <w:uiPriority w:val="39"/>
    <w:unhideWhenUsed/>
    <w:rsid w:val="009D7C67"/>
    <w:pPr>
      <w:spacing w:after="100"/>
      <w:ind w:left="240"/>
    </w:pPr>
  </w:style>
  <w:style w:type="character" w:styleId="Hyperlink">
    <w:name w:val="Hyperlink"/>
    <w:basedOn w:val="DefaultParagraphFont"/>
    <w:uiPriority w:val="99"/>
    <w:unhideWhenUsed/>
    <w:rsid w:val="009D7C67"/>
    <w:rPr>
      <w:color w:val="0563C1" w:themeColor="hyperlink"/>
      <w:u w:val="single"/>
    </w:rPr>
  </w:style>
  <w:style w:type="paragraph" w:styleId="FootnoteText">
    <w:name w:val="footnote text"/>
    <w:basedOn w:val="Normal"/>
    <w:link w:val="FootnoteTextChar"/>
    <w:uiPriority w:val="99"/>
    <w:semiHidden/>
    <w:unhideWhenUsed/>
    <w:rsid w:val="009D7C67"/>
    <w:rPr>
      <w:sz w:val="20"/>
      <w:szCs w:val="20"/>
    </w:rPr>
  </w:style>
  <w:style w:type="character" w:styleId="FootnoteTextChar" w:customStyle="1">
    <w:name w:val="Footnote Text Char"/>
    <w:basedOn w:val="DefaultParagraphFont"/>
    <w:link w:val="FootnoteText"/>
    <w:uiPriority w:val="99"/>
    <w:semiHidden/>
    <w:rsid w:val="009D7C67"/>
    <w:rPr>
      <w:color w:val="auto"/>
      <w:sz w:val="20"/>
      <w:szCs w:val="20"/>
    </w:rPr>
  </w:style>
  <w:style w:type="character" w:styleId="FootnoteReference">
    <w:name w:val="footnote reference"/>
    <w:basedOn w:val="DefaultParagraphFont"/>
    <w:uiPriority w:val="99"/>
    <w:semiHidden/>
    <w:unhideWhenUsed/>
    <w:rsid w:val="009D7C67"/>
    <w:rPr>
      <w:vertAlign w:val="superscript"/>
    </w:rPr>
  </w:style>
  <w:style w:type="paragraph" w:styleId="TOC3">
    <w:name w:val="toc 3"/>
    <w:basedOn w:val="Normal"/>
    <w:next w:val="Normal"/>
    <w:autoRedefine/>
    <w:uiPriority w:val="39"/>
    <w:unhideWhenUsed/>
    <w:rsid w:val="002E0E1C"/>
    <w:pPr>
      <w:spacing w:after="100"/>
      <w:ind w:left="480"/>
    </w:pPr>
  </w:style>
  <w:style w:type="character" w:styleId="Heading2Char" w:customStyle="1">
    <w:name w:val="Heading 2 Char"/>
    <w:basedOn w:val="DefaultParagraphFont"/>
    <w:link w:val="Heading2"/>
    <w:rsid w:val="00095A62"/>
    <w:rPr>
      <w:b/>
      <w:sz w:val="36"/>
      <w:szCs w:val="36"/>
    </w:rPr>
  </w:style>
  <w:style w:type="character" w:styleId="CommentReference">
    <w:name w:val="annotation reference"/>
    <w:basedOn w:val="DefaultParagraphFont"/>
    <w:uiPriority w:val="99"/>
    <w:semiHidden/>
    <w:unhideWhenUsed/>
    <w:rsid w:val="00E11C3E"/>
    <w:rPr>
      <w:sz w:val="16"/>
      <w:szCs w:val="16"/>
    </w:rPr>
  </w:style>
  <w:style w:type="paragraph" w:styleId="CommentText">
    <w:name w:val="annotation text"/>
    <w:basedOn w:val="Normal"/>
    <w:link w:val="CommentTextChar"/>
    <w:unhideWhenUsed/>
    <w:rsid w:val="00E11C3E"/>
    <w:rPr>
      <w:sz w:val="20"/>
      <w:szCs w:val="20"/>
    </w:rPr>
  </w:style>
  <w:style w:type="character" w:styleId="CommentTextChar" w:customStyle="1">
    <w:name w:val="Comment Text Char"/>
    <w:basedOn w:val="DefaultParagraphFont"/>
    <w:link w:val="CommentText"/>
    <w:rsid w:val="00E11C3E"/>
    <w:rPr>
      <w:sz w:val="20"/>
      <w:szCs w:val="20"/>
    </w:rPr>
  </w:style>
  <w:style w:type="paragraph" w:styleId="CommentSubject">
    <w:name w:val="annotation subject"/>
    <w:basedOn w:val="CommentText"/>
    <w:next w:val="CommentText"/>
    <w:link w:val="CommentSubjectChar"/>
    <w:uiPriority w:val="99"/>
    <w:semiHidden/>
    <w:unhideWhenUsed/>
    <w:rsid w:val="00E11C3E"/>
    <w:rPr>
      <w:b/>
      <w:bCs/>
    </w:rPr>
  </w:style>
  <w:style w:type="character" w:styleId="CommentSubjectChar" w:customStyle="1">
    <w:name w:val="Comment Subject Char"/>
    <w:basedOn w:val="CommentTextChar"/>
    <w:link w:val="CommentSubject"/>
    <w:uiPriority w:val="99"/>
    <w:semiHidden/>
    <w:rsid w:val="00E11C3E"/>
    <w:rPr>
      <w:b/>
      <w:bCs/>
      <w:sz w:val="20"/>
      <w:szCs w:val="20"/>
    </w:rPr>
  </w:style>
  <w:style w:type="paragraph" w:styleId="BalloonText">
    <w:name w:val="Balloon Text"/>
    <w:basedOn w:val="Normal"/>
    <w:link w:val="BalloonTextChar"/>
    <w:uiPriority w:val="99"/>
    <w:semiHidden/>
    <w:unhideWhenUsed/>
    <w:rsid w:val="00E11C3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1C3E"/>
    <w:rPr>
      <w:rFonts w:ascii="Segoe UI" w:hAnsi="Segoe UI" w:cs="Segoe UI"/>
      <w:sz w:val="18"/>
      <w:szCs w:val="18"/>
    </w:rPr>
  </w:style>
  <w:style w:type="character" w:styleId="Heading3Char" w:customStyle="1">
    <w:name w:val="Heading 3 Char"/>
    <w:basedOn w:val="DefaultParagraphFont"/>
    <w:link w:val="Heading3"/>
    <w:rsid w:val="00854E1A"/>
    <w:rPr>
      <w:b/>
      <w:sz w:val="28"/>
      <w:szCs w:val="28"/>
    </w:rPr>
  </w:style>
  <w:style w:type="character" w:styleId="Heading1Char" w:customStyle="1">
    <w:name w:val="Heading 1 Char"/>
    <w:basedOn w:val="DefaultParagraphFont"/>
    <w:link w:val="Heading1"/>
    <w:rsid w:val="00562EF2"/>
    <w:rPr>
      <w:b/>
      <w:sz w:val="48"/>
      <w:szCs w:val="48"/>
    </w:rPr>
  </w:style>
  <w:style w:type="character" w:styleId="Emphasis">
    <w:name w:val="Emphasis"/>
    <w:basedOn w:val="DefaultParagraphFont"/>
    <w:uiPriority w:val="20"/>
    <w:qFormat/>
    <w:rsid w:val="00CE6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953811">
      <w:bodyDiv w:val="1"/>
      <w:marLeft w:val="0"/>
      <w:marRight w:val="0"/>
      <w:marTop w:val="0"/>
      <w:marBottom w:val="0"/>
      <w:divBdr>
        <w:top w:val="none" w:sz="0" w:space="0" w:color="auto"/>
        <w:left w:val="none" w:sz="0" w:space="0" w:color="auto"/>
        <w:bottom w:val="none" w:sz="0" w:space="0" w:color="auto"/>
        <w:right w:val="none" w:sz="0" w:space="0" w:color="auto"/>
      </w:divBdr>
      <w:divsChild>
        <w:div w:id="1780297196">
          <w:marLeft w:val="0"/>
          <w:marRight w:val="0"/>
          <w:marTop w:val="0"/>
          <w:marBottom w:val="0"/>
          <w:divBdr>
            <w:top w:val="none" w:sz="0" w:space="0" w:color="auto"/>
            <w:left w:val="none" w:sz="0" w:space="0" w:color="auto"/>
            <w:bottom w:val="none" w:sz="0" w:space="0" w:color="auto"/>
            <w:right w:val="none" w:sz="0" w:space="0" w:color="auto"/>
          </w:divBdr>
          <w:divsChild>
            <w:div w:id="1554195664">
              <w:marLeft w:val="0"/>
              <w:marRight w:val="0"/>
              <w:marTop w:val="0"/>
              <w:marBottom w:val="0"/>
              <w:divBdr>
                <w:top w:val="none" w:sz="0" w:space="0" w:color="auto"/>
                <w:left w:val="none" w:sz="0" w:space="0" w:color="auto"/>
                <w:bottom w:val="none" w:sz="0" w:space="0" w:color="auto"/>
                <w:right w:val="none" w:sz="0" w:space="0" w:color="auto"/>
              </w:divBdr>
            </w:div>
            <w:div w:id="1388382131">
              <w:marLeft w:val="0"/>
              <w:marRight w:val="0"/>
              <w:marTop w:val="0"/>
              <w:marBottom w:val="0"/>
              <w:divBdr>
                <w:top w:val="none" w:sz="0" w:space="0" w:color="auto"/>
                <w:left w:val="none" w:sz="0" w:space="0" w:color="auto"/>
                <w:bottom w:val="none" w:sz="0" w:space="0" w:color="auto"/>
                <w:right w:val="none" w:sz="0" w:space="0" w:color="auto"/>
              </w:divBdr>
            </w:div>
            <w:div w:id="1459763323">
              <w:marLeft w:val="0"/>
              <w:marRight w:val="0"/>
              <w:marTop w:val="0"/>
              <w:marBottom w:val="0"/>
              <w:divBdr>
                <w:top w:val="none" w:sz="0" w:space="0" w:color="auto"/>
                <w:left w:val="none" w:sz="0" w:space="0" w:color="auto"/>
                <w:bottom w:val="none" w:sz="0" w:space="0" w:color="auto"/>
                <w:right w:val="none" w:sz="0" w:space="0" w:color="auto"/>
              </w:divBdr>
            </w:div>
            <w:div w:id="1850606122">
              <w:marLeft w:val="0"/>
              <w:marRight w:val="0"/>
              <w:marTop w:val="0"/>
              <w:marBottom w:val="0"/>
              <w:divBdr>
                <w:top w:val="none" w:sz="0" w:space="0" w:color="auto"/>
                <w:left w:val="none" w:sz="0" w:space="0" w:color="auto"/>
                <w:bottom w:val="none" w:sz="0" w:space="0" w:color="auto"/>
                <w:right w:val="none" w:sz="0" w:space="0" w:color="auto"/>
              </w:divBdr>
            </w:div>
            <w:div w:id="24404403">
              <w:marLeft w:val="0"/>
              <w:marRight w:val="0"/>
              <w:marTop w:val="0"/>
              <w:marBottom w:val="0"/>
              <w:divBdr>
                <w:top w:val="none" w:sz="0" w:space="0" w:color="auto"/>
                <w:left w:val="none" w:sz="0" w:space="0" w:color="auto"/>
                <w:bottom w:val="none" w:sz="0" w:space="0" w:color="auto"/>
                <w:right w:val="none" w:sz="0" w:space="0" w:color="auto"/>
              </w:divBdr>
            </w:div>
            <w:div w:id="987899920">
              <w:marLeft w:val="0"/>
              <w:marRight w:val="0"/>
              <w:marTop w:val="0"/>
              <w:marBottom w:val="0"/>
              <w:divBdr>
                <w:top w:val="none" w:sz="0" w:space="0" w:color="auto"/>
                <w:left w:val="none" w:sz="0" w:space="0" w:color="auto"/>
                <w:bottom w:val="none" w:sz="0" w:space="0" w:color="auto"/>
                <w:right w:val="none" w:sz="0" w:space="0" w:color="auto"/>
              </w:divBdr>
            </w:div>
            <w:div w:id="2029478253">
              <w:marLeft w:val="0"/>
              <w:marRight w:val="0"/>
              <w:marTop w:val="0"/>
              <w:marBottom w:val="0"/>
              <w:divBdr>
                <w:top w:val="none" w:sz="0" w:space="0" w:color="auto"/>
                <w:left w:val="none" w:sz="0" w:space="0" w:color="auto"/>
                <w:bottom w:val="none" w:sz="0" w:space="0" w:color="auto"/>
                <w:right w:val="none" w:sz="0" w:space="0" w:color="auto"/>
              </w:divBdr>
            </w:div>
            <w:div w:id="1084492088">
              <w:marLeft w:val="0"/>
              <w:marRight w:val="0"/>
              <w:marTop w:val="0"/>
              <w:marBottom w:val="0"/>
              <w:divBdr>
                <w:top w:val="none" w:sz="0" w:space="0" w:color="auto"/>
                <w:left w:val="none" w:sz="0" w:space="0" w:color="auto"/>
                <w:bottom w:val="none" w:sz="0" w:space="0" w:color="auto"/>
                <w:right w:val="none" w:sz="0" w:space="0" w:color="auto"/>
              </w:divBdr>
            </w:div>
            <w:div w:id="585916899">
              <w:marLeft w:val="0"/>
              <w:marRight w:val="0"/>
              <w:marTop w:val="0"/>
              <w:marBottom w:val="0"/>
              <w:divBdr>
                <w:top w:val="none" w:sz="0" w:space="0" w:color="auto"/>
                <w:left w:val="none" w:sz="0" w:space="0" w:color="auto"/>
                <w:bottom w:val="none" w:sz="0" w:space="0" w:color="auto"/>
                <w:right w:val="none" w:sz="0" w:space="0" w:color="auto"/>
              </w:divBdr>
            </w:div>
            <w:div w:id="1704790028">
              <w:marLeft w:val="0"/>
              <w:marRight w:val="0"/>
              <w:marTop w:val="0"/>
              <w:marBottom w:val="0"/>
              <w:divBdr>
                <w:top w:val="none" w:sz="0" w:space="0" w:color="auto"/>
                <w:left w:val="none" w:sz="0" w:space="0" w:color="auto"/>
                <w:bottom w:val="none" w:sz="0" w:space="0" w:color="auto"/>
                <w:right w:val="none" w:sz="0" w:space="0" w:color="auto"/>
              </w:divBdr>
            </w:div>
            <w:div w:id="937760574">
              <w:marLeft w:val="0"/>
              <w:marRight w:val="0"/>
              <w:marTop w:val="0"/>
              <w:marBottom w:val="0"/>
              <w:divBdr>
                <w:top w:val="none" w:sz="0" w:space="0" w:color="auto"/>
                <w:left w:val="none" w:sz="0" w:space="0" w:color="auto"/>
                <w:bottom w:val="none" w:sz="0" w:space="0" w:color="auto"/>
                <w:right w:val="none" w:sz="0" w:space="0" w:color="auto"/>
              </w:divBdr>
            </w:div>
            <w:div w:id="887179607">
              <w:marLeft w:val="0"/>
              <w:marRight w:val="0"/>
              <w:marTop w:val="0"/>
              <w:marBottom w:val="0"/>
              <w:divBdr>
                <w:top w:val="none" w:sz="0" w:space="0" w:color="auto"/>
                <w:left w:val="none" w:sz="0" w:space="0" w:color="auto"/>
                <w:bottom w:val="none" w:sz="0" w:space="0" w:color="auto"/>
                <w:right w:val="none" w:sz="0" w:space="0" w:color="auto"/>
              </w:divBdr>
            </w:div>
            <w:div w:id="639774031">
              <w:marLeft w:val="0"/>
              <w:marRight w:val="0"/>
              <w:marTop w:val="0"/>
              <w:marBottom w:val="0"/>
              <w:divBdr>
                <w:top w:val="none" w:sz="0" w:space="0" w:color="auto"/>
                <w:left w:val="none" w:sz="0" w:space="0" w:color="auto"/>
                <w:bottom w:val="none" w:sz="0" w:space="0" w:color="auto"/>
                <w:right w:val="none" w:sz="0" w:space="0" w:color="auto"/>
              </w:divBdr>
            </w:div>
            <w:div w:id="10837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5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s.office.com/r/k2ygiANn3A"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itizensadvice.org.uk/about-us/job-and-voluntary-opportunities/citizens-advice-job-opportunities/guaranteed-interview-schem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18/08/relationships/commentsExtensible" Target="commentsExtensible.xml" Id="R4c2175aad9684f32" /><Relationship Type="http://schemas.openxmlformats.org/officeDocument/2006/relationships/numbering" Target="numbering.xml" Id="rId5" /><Relationship Type="http://schemas.openxmlformats.org/officeDocument/2006/relationships/theme" Target="theme/theme1.xml" Id="rId15" /><Relationship Type="http://schemas.microsoft.com/office/2016/09/relationships/commentsIds" Target="commentsIds.xml" Id="Rf650d16530c3457e"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B590C4BC2BF941875470FE8A991D08" ma:contentTypeVersion="18" ma:contentTypeDescription="Create a new document." ma:contentTypeScope="" ma:versionID="3246054979cc1e8cf5ea35910da144e2">
  <xsd:schema xmlns:xsd="http://www.w3.org/2001/XMLSchema" xmlns:xs="http://www.w3.org/2001/XMLSchema" xmlns:p="http://schemas.microsoft.com/office/2006/metadata/properties" xmlns:ns2="8a6e21a3-c8bb-4c4e-beaf-2df4b9f6ca6a" xmlns:ns3="fce6c0cc-2e40-4548-9ccd-8ee586756880" targetNamespace="http://schemas.microsoft.com/office/2006/metadata/properties" ma:root="true" ma:fieldsID="f451c066f1d74de5634198869e62188a" ns2:_="" ns3:_="">
    <xsd:import namespace="8a6e21a3-c8bb-4c4e-beaf-2df4b9f6ca6a"/>
    <xsd:import namespace="fce6c0cc-2e40-4548-9ccd-8ee5867568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e21a3-c8bb-4c4e-beaf-2df4b9f6c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cccb91-e698-4839-84d0-dd710aa632f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6c0cc-2e40-4548-9ccd-8ee5867568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d57c27-275a-4633-ab75-0397a3000d1c}" ma:internalName="TaxCatchAll" ma:showField="CatchAllData" ma:web="fce6c0cc-2e40-4548-9ccd-8ee586756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6e21a3-c8bb-4c4e-beaf-2df4b9f6ca6a">
      <Terms xmlns="http://schemas.microsoft.com/office/infopath/2007/PartnerControls"/>
    </lcf76f155ced4ddcb4097134ff3c332f>
    <TaxCatchAll xmlns="fce6c0cc-2e40-4548-9ccd-8ee586756880" xsi:nil="true"/>
    <SharedWithUsers xmlns="fce6c0cc-2e40-4548-9ccd-8ee586756880">
      <UserInfo>
        <DisplayName/>
        <AccountId xsi:nil="true"/>
        <AccountType/>
      </UserInfo>
    </SharedWithUsers>
    <MediaLengthInSeconds xmlns="8a6e21a3-c8bb-4c4e-beaf-2df4b9f6ca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82B70-4EBF-4C3F-91E9-85489900F5B3}">
  <ds:schemaRefs>
    <ds:schemaRef ds:uri="http://schemas.microsoft.com/sharepoint/v3/contenttype/forms"/>
  </ds:schemaRefs>
</ds:datastoreItem>
</file>

<file path=customXml/itemProps2.xml><?xml version="1.0" encoding="utf-8"?>
<ds:datastoreItem xmlns:ds="http://schemas.openxmlformats.org/officeDocument/2006/customXml" ds:itemID="{F7ED4758-9F6F-4668-B11B-61CFF9A8F590}"/>
</file>

<file path=customXml/itemProps3.xml><?xml version="1.0" encoding="utf-8"?>
<ds:datastoreItem xmlns:ds="http://schemas.openxmlformats.org/officeDocument/2006/customXml" ds:itemID="{95EE95E7-F20C-47BE-8555-F4008758B96E}">
  <ds:schemaRefs>
    <ds:schemaRef ds:uri="http://schemas.microsoft.com/office/2006/metadata/properties"/>
    <ds:schemaRef ds:uri="http://schemas.microsoft.com/office/infopath/2007/PartnerControls"/>
    <ds:schemaRef ds:uri="33a8a30d-4e4a-4e6f-ac91-20624c38b2b1"/>
    <ds:schemaRef ds:uri="0cf9b843-cc68-4ba0-847b-89870c0585a5"/>
  </ds:schemaRefs>
</ds:datastoreItem>
</file>

<file path=customXml/itemProps4.xml><?xml version="1.0" encoding="utf-8"?>
<ds:datastoreItem xmlns:ds="http://schemas.openxmlformats.org/officeDocument/2006/customXml" ds:itemID="{2380F710-B2E7-4A42-9BD7-921824C950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Jo Anderson</cp:lastModifiedBy>
  <cp:revision>106</cp:revision>
  <dcterms:created xsi:type="dcterms:W3CDTF">2022-06-23T16:52:00Z</dcterms:created>
  <dcterms:modified xsi:type="dcterms:W3CDTF">2024-11-17T06:50:12Z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0x0101005EB590C4BC2BF941875470FE8A991D08</vt:lpwstr>
  </property>
  <property fmtid="{D5CDD505-2E9C-101B-9397-08002B2CF9AE}" pid="3" name="MediaServiceImageTags">
    <vt:lpwstr/>
  </property>
  <property fmtid="{D5CDD505-2E9C-101B-9397-08002B2CF9AE}" pid="4" name="Order">
    <vt:r8>3997100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